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AA2BE" w14:textId="77777777" w:rsidR="00E421A4" w:rsidRPr="00E421A4" w:rsidRDefault="00E421A4" w:rsidP="00E421A4">
      <w:pPr>
        <w:tabs>
          <w:tab w:val="clear" w:pos="357"/>
          <w:tab w:val="clear" w:pos="1440"/>
          <w:tab w:val="clear" w:pos="1922"/>
          <w:tab w:val="clear" w:pos="2398"/>
        </w:tabs>
        <w:spacing w:line="240" w:lineRule="auto"/>
        <w:rPr>
          <w:rFonts w:ascii="Arial" w:hAnsi="Arial" w:cs="Arial"/>
          <w:sz w:val="22"/>
          <w:szCs w:val="22"/>
          <w:lang w:eastAsia="en-US"/>
        </w:rPr>
      </w:pPr>
    </w:p>
    <w:p w14:paraId="4382528D" w14:textId="77777777" w:rsidR="00E421A4" w:rsidRPr="00E421A4" w:rsidRDefault="00E421A4" w:rsidP="00E421A4">
      <w:pPr>
        <w:tabs>
          <w:tab w:val="clear" w:pos="357"/>
          <w:tab w:val="clear" w:pos="1440"/>
          <w:tab w:val="clear" w:pos="1922"/>
          <w:tab w:val="clear" w:pos="2398"/>
        </w:tabs>
        <w:spacing w:line="240" w:lineRule="auto"/>
        <w:rPr>
          <w:rFonts w:ascii="Arial" w:hAnsi="Arial" w:cs="Arial"/>
          <w:sz w:val="22"/>
          <w:szCs w:val="22"/>
          <w:lang w:eastAsia="en-US"/>
        </w:rPr>
      </w:pPr>
    </w:p>
    <w:p w14:paraId="79A5CB0E"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sz w:val="22"/>
          <w:szCs w:val="22"/>
          <w:u w:val="single"/>
          <w:lang w:eastAsia="en-US"/>
        </w:rPr>
      </w:pPr>
    </w:p>
    <w:p w14:paraId="686BBE23" w14:textId="77777777" w:rsidR="00E421A4" w:rsidRPr="00E421A4" w:rsidRDefault="00E421A4" w:rsidP="00E421A4">
      <w:pPr>
        <w:tabs>
          <w:tab w:val="clear" w:pos="357"/>
          <w:tab w:val="clear" w:pos="1440"/>
          <w:tab w:val="clear" w:pos="1922"/>
          <w:tab w:val="clear" w:pos="2398"/>
          <w:tab w:val="left" w:pos="4019"/>
        </w:tabs>
        <w:spacing w:line="240" w:lineRule="auto"/>
        <w:rPr>
          <w:rFonts w:ascii="Arial" w:hAnsi="Arial" w:cs="Arial"/>
          <w:sz w:val="22"/>
          <w:szCs w:val="22"/>
          <w:lang w:eastAsia="en-US"/>
        </w:rPr>
      </w:pPr>
      <w:r w:rsidRPr="00E421A4">
        <w:rPr>
          <w:rFonts w:ascii="Arial" w:hAnsi="Arial" w:cs="Arial"/>
          <w:sz w:val="22"/>
          <w:szCs w:val="22"/>
          <w:lang w:eastAsia="en-US"/>
        </w:rPr>
        <w:tab/>
      </w: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9"/>
        <w:gridCol w:w="2554"/>
        <w:gridCol w:w="2579"/>
        <w:gridCol w:w="2703"/>
        <w:gridCol w:w="2194"/>
      </w:tblGrid>
      <w:tr w:rsidR="00E421A4" w:rsidRPr="00E421A4" w14:paraId="08524146" w14:textId="77777777" w:rsidTr="0015683C">
        <w:trPr>
          <w:trHeight w:val="324"/>
        </w:trPr>
        <w:tc>
          <w:tcPr>
            <w:tcW w:w="763" w:type="dxa"/>
            <w:tcBorders>
              <w:top w:val="nil"/>
              <w:left w:val="nil"/>
              <w:bottom w:val="nil"/>
              <w:right w:val="nil"/>
            </w:tcBorders>
            <w:shd w:val="clear" w:color="000000" w:fill="FFFFFF"/>
            <w:noWrap/>
            <w:vAlign w:val="bottom"/>
            <w:hideMark/>
          </w:tcPr>
          <w:p w14:paraId="086A2DD8"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nil"/>
              <w:bottom w:val="nil"/>
              <w:right w:val="nil"/>
            </w:tcBorders>
            <w:vAlign w:val="center"/>
            <w:hideMark/>
          </w:tcPr>
          <w:p w14:paraId="6C6D64DF"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579" w:type="dxa"/>
            <w:tcBorders>
              <w:top w:val="nil"/>
              <w:left w:val="nil"/>
              <w:bottom w:val="nil"/>
              <w:right w:val="nil"/>
            </w:tcBorders>
            <w:shd w:val="clear" w:color="000000" w:fill="FFFFFF"/>
            <w:noWrap/>
            <w:vAlign w:val="bottom"/>
            <w:hideMark/>
          </w:tcPr>
          <w:p w14:paraId="3BC3C210"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703" w:type="dxa"/>
            <w:tcBorders>
              <w:top w:val="nil"/>
              <w:left w:val="nil"/>
              <w:bottom w:val="nil"/>
              <w:right w:val="nil"/>
            </w:tcBorders>
            <w:shd w:val="clear" w:color="000000" w:fill="FFFFFF"/>
            <w:noWrap/>
            <w:vAlign w:val="bottom"/>
            <w:hideMark/>
          </w:tcPr>
          <w:p w14:paraId="5FF8ADD0"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194" w:type="dxa"/>
            <w:tcBorders>
              <w:top w:val="nil"/>
              <w:left w:val="nil"/>
              <w:bottom w:val="nil"/>
              <w:right w:val="nil"/>
            </w:tcBorders>
            <w:shd w:val="clear" w:color="000000" w:fill="FFFFFF"/>
            <w:noWrap/>
            <w:vAlign w:val="bottom"/>
            <w:hideMark/>
          </w:tcPr>
          <w:p w14:paraId="6230E1C6"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r>
      <w:tr w:rsidR="00E421A4" w:rsidRPr="00E421A4" w14:paraId="39753741" w14:textId="77777777" w:rsidTr="0015683C">
        <w:trPr>
          <w:trHeight w:val="324"/>
        </w:trPr>
        <w:tc>
          <w:tcPr>
            <w:tcW w:w="763" w:type="dxa"/>
            <w:tcBorders>
              <w:top w:val="nil"/>
              <w:left w:val="nil"/>
              <w:bottom w:val="nil"/>
              <w:right w:val="nil"/>
            </w:tcBorders>
            <w:shd w:val="clear" w:color="000000" w:fill="FFFFFF"/>
            <w:noWrap/>
            <w:vAlign w:val="bottom"/>
            <w:hideMark/>
          </w:tcPr>
          <w:p w14:paraId="569ED3D3"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63124BD"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Cliente</w:t>
            </w:r>
          </w:p>
          <w:p w14:paraId="465B2D64"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color w:val="000000"/>
                <w:sz w:val="22"/>
                <w:szCs w:val="22"/>
                <w:lang w:eastAsia="es-ES"/>
              </w:rPr>
            </w:pP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2E94127"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r w:rsidRPr="00E421A4">
              <w:rPr>
                <w:rFonts w:ascii="Arial" w:hAnsi="Arial" w:cs="Arial"/>
                <w:b w:val="0"/>
                <w:sz w:val="22"/>
                <w:szCs w:val="22"/>
                <w:lang w:eastAsia="es-ES"/>
              </w:rPr>
              <w:t>ENGIE</w:t>
            </w:r>
          </w:p>
        </w:tc>
      </w:tr>
      <w:tr w:rsidR="00E421A4" w:rsidRPr="00E421A4" w14:paraId="4217D85E" w14:textId="77777777" w:rsidTr="0015683C">
        <w:trPr>
          <w:trHeight w:val="324"/>
        </w:trPr>
        <w:tc>
          <w:tcPr>
            <w:tcW w:w="763" w:type="dxa"/>
            <w:tcBorders>
              <w:top w:val="nil"/>
              <w:left w:val="nil"/>
              <w:bottom w:val="nil"/>
              <w:right w:val="nil"/>
            </w:tcBorders>
            <w:shd w:val="clear" w:color="000000" w:fill="FFFFFF"/>
            <w:noWrap/>
            <w:vAlign w:val="bottom"/>
            <w:hideMark/>
          </w:tcPr>
          <w:p w14:paraId="60D59A65"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nil"/>
              <w:bottom w:val="nil"/>
              <w:right w:val="nil"/>
            </w:tcBorders>
            <w:shd w:val="clear" w:color="auto" w:fill="auto"/>
            <w:noWrap/>
            <w:vAlign w:val="center"/>
            <w:hideMark/>
          </w:tcPr>
          <w:p w14:paraId="7D90F01A" w14:textId="77777777" w:rsidR="00E421A4" w:rsidRPr="00E421A4" w:rsidRDefault="00E421A4" w:rsidP="00E421A4">
            <w:pPr>
              <w:tabs>
                <w:tab w:val="clear" w:pos="357"/>
                <w:tab w:val="clear" w:pos="1440"/>
                <w:tab w:val="clear" w:pos="1922"/>
                <w:tab w:val="clear" w:pos="2398"/>
              </w:tabs>
              <w:spacing w:line="240" w:lineRule="auto"/>
              <w:ind w:left="425" w:right="142" w:hanging="479"/>
              <w:jc w:val="center"/>
              <w:rPr>
                <w:rFonts w:ascii="Arial" w:hAnsi="Arial" w:cs="Arial"/>
                <w:bCs/>
                <w:sz w:val="22"/>
                <w:szCs w:val="22"/>
                <w:lang w:eastAsia="es-ES"/>
              </w:rPr>
            </w:pPr>
          </w:p>
        </w:tc>
        <w:tc>
          <w:tcPr>
            <w:tcW w:w="2579" w:type="dxa"/>
            <w:tcBorders>
              <w:top w:val="nil"/>
              <w:left w:val="nil"/>
              <w:bottom w:val="nil"/>
              <w:right w:val="nil"/>
            </w:tcBorders>
            <w:shd w:val="clear" w:color="000000" w:fill="FFFFFF"/>
            <w:noWrap/>
            <w:vAlign w:val="bottom"/>
            <w:hideMark/>
          </w:tcPr>
          <w:p w14:paraId="3C58065D"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p>
        </w:tc>
        <w:tc>
          <w:tcPr>
            <w:tcW w:w="2703" w:type="dxa"/>
            <w:tcBorders>
              <w:top w:val="nil"/>
              <w:left w:val="nil"/>
              <w:bottom w:val="nil"/>
              <w:right w:val="nil"/>
            </w:tcBorders>
            <w:shd w:val="clear" w:color="000000" w:fill="FFFFFF"/>
            <w:noWrap/>
            <w:vAlign w:val="bottom"/>
            <w:hideMark/>
          </w:tcPr>
          <w:p w14:paraId="17F8ED70"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p>
        </w:tc>
        <w:tc>
          <w:tcPr>
            <w:tcW w:w="2194" w:type="dxa"/>
            <w:tcBorders>
              <w:top w:val="nil"/>
              <w:left w:val="nil"/>
              <w:bottom w:val="nil"/>
              <w:right w:val="nil"/>
            </w:tcBorders>
            <w:shd w:val="clear" w:color="000000" w:fill="FFFFFF"/>
            <w:noWrap/>
            <w:vAlign w:val="bottom"/>
            <w:hideMark/>
          </w:tcPr>
          <w:p w14:paraId="43B99863"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p>
        </w:tc>
      </w:tr>
      <w:tr w:rsidR="00E421A4" w:rsidRPr="00E421A4" w14:paraId="0F6F21DE" w14:textId="77777777" w:rsidTr="0015683C">
        <w:trPr>
          <w:trHeight w:val="324"/>
        </w:trPr>
        <w:tc>
          <w:tcPr>
            <w:tcW w:w="763" w:type="dxa"/>
            <w:tcBorders>
              <w:top w:val="nil"/>
              <w:left w:val="nil"/>
              <w:bottom w:val="nil"/>
              <w:right w:val="nil"/>
            </w:tcBorders>
            <w:shd w:val="clear" w:color="000000" w:fill="FFFFFF"/>
            <w:noWrap/>
            <w:vAlign w:val="bottom"/>
            <w:hideMark/>
          </w:tcPr>
          <w:p w14:paraId="27D4762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CC56E24"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D1F28DA" w14:textId="77777777" w:rsidR="00E421A4" w:rsidRPr="00E421A4" w:rsidRDefault="00E421A4" w:rsidP="00E421A4">
            <w:pPr>
              <w:tabs>
                <w:tab w:val="clear" w:pos="357"/>
                <w:tab w:val="clear" w:pos="1440"/>
                <w:tab w:val="clear" w:pos="1922"/>
                <w:tab w:val="clear" w:pos="2398"/>
              </w:tabs>
              <w:spacing w:line="240" w:lineRule="auto"/>
              <w:ind w:right="142"/>
              <w:rPr>
                <w:rFonts w:ascii="Arial" w:hAnsi="Arial" w:cs="Arial"/>
                <w:b w:val="0"/>
                <w:sz w:val="22"/>
                <w:szCs w:val="22"/>
                <w:lang w:eastAsia="es-ES"/>
              </w:rPr>
            </w:pPr>
            <w:r w:rsidRPr="00E421A4">
              <w:rPr>
                <w:rFonts w:ascii="Arial" w:hAnsi="Arial" w:cs="Arial"/>
                <w:b w:val="0"/>
                <w:sz w:val="22"/>
                <w:szCs w:val="22"/>
                <w:lang w:eastAsia="es-ES"/>
              </w:rPr>
              <w:t>NUEVO REACTOR DE LÍNEA 1X220 kV NUEVA POZO ALMONTE-RONCACHO, EN S/E RONCACHO</w:t>
            </w:r>
          </w:p>
        </w:tc>
      </w:tr>
      <w:tr w:rsidR="00E421A4" w:rsidRPr="00E421A4" w14:paraId="02784911" w14:textId="77777777" w:rsidTr="0015683C">
        <w:trPr>
          <w:trHeight w:val="324"/>
        </w:trPr>
        <w:tc>
          <w:tcPr>
            <w:tcW w:w="763" w:type="dxa"/>
            <w:tcBorders>
              <w:top w:val="nil"/>
              <w:left w:val="nil"/>
              <w:bottom w:val="nil"/>
              <w:right w:val="nil"/>
            </w:tcBorders>
            <w:shd w:val="clear" w:color="000000" w:fill="FFFFFF"/>
            <w:noWrap/>
            <w:vAlign w:val="bottom"/>
            <w:hideMark/>
          </w:tcPr>
          <w:p w14:paraId="3572FFFD"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nil"/>
              <w:bottom w:val="nil"/>
              <w:right w:val="nil"/>
            </w:tcBorders>
            <w:shd w:val="clear" w:color="auto" w:fill="auto"/>
            <w:noWrap/>
            <w:vAlign w:val="center"/>
            <w:hideMark/>
          </w:tcPr>
          <w:p w14:paraId="17D36B8C" w14:textId="77777777" w:rsidR="00E421A4" w:rsidRPr="00E421A4" w:rsidRDefault="00E421A4" w:rsidP="00E421A4">
            <w:pPr>
              <w:tabs>
                <w:tab w:val="clear" w:pos="357"/>
                <w:tab w:val="clear" w:pos="1440"/>
                <w:tab w:val="clear" w:pos="1922"/>
                <w:tab w:val="clear" w:pos="2398"/>
              </w:tabs>
              <w:spacing w:line="240" w:lineRule="auto"/>
              <w:ind w:left="425" w:right="142"/>
              <w:jc w:val="center"/>
              <w:rPr>
                <w:rFonts w:ascii="Arial" w:hAnsi="Arial" w:cs="Arial"/>
                <w:bCs/>
                <w:sz w:val="22"/>
                <w:szCs w:val="22"/>
                <w:lang w:eastAsia="es-ES"/>
              </w:rPr>
            </w:pPr>
          </w:p>
        </w:tc>
        <w:tc>
          <w:tcPr>
            <w:tcW w:w="2579" w:type="dxa"/>
            <w:tcBorders>
              <w:top w:val="nil"/>
              <w:left w:val="nil"/>
              <w:bottom w:val="nil"/>
              <w:right w:val="nil"/>
            </w:tcBorders>
            <w:shd w:val="clear" w:color="000000" w:fill="FFFFFF"/>
            <w:noWrap/>
            <w:vAlign w:val="bottom"/>
            <w:hideMark/>
          </w:tcPr>
          <w:p w14:paraId="24D19D26"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p>
        </w:tc>
        <w:tc>
          <w:tcPr>
            <w:tcW w:w="2703" w:type="dxa"/>
            <w:tcBorders>
              <w:top w:val="nil"/>
              <w:left w:val="nil"/>
              <w:bottom w:val="nil"/>
              <w:right w:val="nil"/>
            </w:tcBorders>
            <w:shd w:val="clear" w:color="000000" w:fill="FFFFFF"/>
            <w:noWrap/>
            <w:vAlign w:val="bottom"/>
            <w:hideMark/>
          </w:tcPr>
          <w:p w14:paraId="188672A1"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p>
        </w:tc>
        <w:tc>
          <w:tcPr>
            <w:tcW w:w="2194" w:type="dxa"/>
            <w:tcBorders>
              <w:top w:val="nil"/>
              <w:left w:val="nil"/>
              <w:bottom w:val="nil"/>
              <w:right w:val="nil"/>
            </w:tcBorders>
            <w:shd w:val="clear" w:color="000000" w:fill="FFFFFF"/>
            <w:noWrap/>
            <w:vAlign w:val="bottom"/>
            <w:hideMark/>
          </w:tcPr>
          <w:p w14:paraId="78E84A53"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p>
        </w:tc>
      </w:tr>
      <w:tr w:rsidR="00E421A4" w:rsidRPr="00E421A4" w14:paraId="5F689EBC" w14:textId="77777777" w:rsidTr="0015683C">
        <w:trPr>
          <w:trHeight w:val="324"/>
        </w:trPr>
        <w:tc>
          <w:tcPr>
            <w:tcW w:w="763" w:type="dxa"/>
            <w:tcBorders>
              <w:top w:val="nil"/>
              <w:left w:val="nil"/>
              <w:bottom w:val="nil"/>
              <w:right w:val="nil"/>
            </w:tcBorders>
            <w:shd w:val="clear" w:color="000000" w:fill="FFFFFF"/>
            <w:noWrap/>
            <w:vAlign w:val="bottom"/>
            <w:hideMark/>
          </w:tcPr>
          <w:p w14:paraId="5B97CED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E6FAC0"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proofErr w:type="spellStart"/>
            <w:r w:rsidRPr="00E421A4">
              <w:rPr>
                <w:rFonts w:ascii="Arial" w:hAnsi="Arial" w:cs="Arial"/>
                <w:bCs/>
                <w:sz w:val="22"/>
                <w:szCs w:val="22"/>
                <w:lang w:eastAsia="es-ES"/>
              </w:rPr>
              <w:t>Nº</w:t>
            </w:r>
            <w:proofErr w:type="spellEnd"/>
            <w:r w:rsidRPr="00E421A4">
              <w:rPr>
                <w:rFonts w:ascii="Arial" w:hAnsi="Arial" w:cs="Arial"/>
                <w:bCs/>
                <w:sz w:val="22"/>
                <w:szCs w:val="22"/>
                <w:lang w:eastAsia="es-ES"/>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D2E9720" w14:textId="4950B3EB" w:rsidR="00E421A4" w:rsidRPr="00E421A4" w:rsidRDefault="00E421A4" w:rsidP="00E421A4">
            <w:pPr>
              <w:tabs>
                <w:tab w:val="clear" w:pos="357"/>
                <w:tab w:val="clear" w:pos="1440"/>
                <w:tab w:val="clear" w:pos="1922"/>
                <w:tab w:val="clear" w:pos="2398"/>
              </w:tabs>
              <w:spacing w:line="240" w:lineRule="auto"/>
              <w:ind w:right="142"/>
              <w:rPr>
                <w:rFonts w:ascii="Arial" w:hAnsi="Arial" w:cs="Arial"/>
                <w:b w:val="0"/>
                <w:sz w:val="22"/>
                <w:szCs w:val="22"/>
                <w:lang w:eastAsia="es-ES"/>
              </w:rPr>
            </w:pPr>
            <w:r w:rsidRPr="00E421A4">
              <w:rPr>
                <w:rFonts w:ascii="Arial" w:hAnsi="Arial" w:cs="Arial"/>
                <w:b w:val="0"/>
                <w:sz w:val="22"/>
                <w:szCs w:val="22"/>
                <w:lang w:eastAsia="es-ES"/>
              </w:rPr>
              <w:t>ENG-OA-RON-SE-EL-ET-0</w:t>
            </w:r>
            <w:r w:rsidRPr="0037437B">
              <w:rPr>
                <w:rFonts w:ascii="Arial" w:hAnsi="Arial" w:cs="Arial"/>
                <w:b w:val="0"/>
                <w:sz w:val="22"/>
                <w:szCs w:val="22"/>
                <w:lang w:eastAsia="es-ES"/>
              </w:rPr>
              <w:t>18</w:t>
            </w:r>
          </w:p>
        </w:tc>
      </w:tr>
      <w:tr w:rsidR="00E421A4" w:rsidRPr="00E421A4" w14:paraId="33FA9959" w14:textId="77777777" w:rsidTr="0015683C">
        <w:trPr>
          <w:trHeight w:val="324"/>
        </w:trPr>
        <w:tc>
          <w:tcPr>
            <w:tcW w:w="763" w:type="dxa"/>
            <w:tcBorders>
              <w:top w:val="nil"/>
              <w:left w:val="nil"/>
              <w:bottom w:val="nil"/>
              <w:right w:val="nil"/>
            </w:tcBorders>
            <w:shd w:val="clear" w:color="000000" w:fill="FFFFFF"/>
            <w:noWrap/>
            <w:vAlign w:val="bottom"/>
            <w:hideMark/>
          </w:tcPr>
          <w:p w14:paraId="4B9E72A7" w14:textId="77777777" w:rsidR="00E421A4" w:rsidRPr="001B7E73"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val="es-CO" w:eastAsia="es-ES"/>
              </w:rPr>
            </w:pPr>
            <w:r w:rsidRPr="001B7E73">
              <w:rPr>
                <w:rFonts w:ascii="Arial" w:hAnsi="Arial" w:cs="Arial"/>
                <w:b w:val="0"/>
                <w:sz w:val="22"/>
                <w:szCs w:val="22"/>
                <w:lang w:val="es-CO" w:eastAsia="es-ES"/>
              </w:rPr>
              <w:t> </w:t>
            </w:r>
          </w:p>
        </w:tc>
        <w:tc>
          <w:tcPr>
            <w:tcW w:w="2554" w:type="dxa"/>
            <w:tcBorders>
              <w:top w:val="nil"/>
              <w:left w:val="nil"/>
              <w:bottom w:val="nil"/>
              <w:right w:val="nil"/>
            </w:tcBorders>
            <w:shd w:val="clear" w:color="000000" w:fill="FFFFFF"/>
            <w:noWrap/>
            <w:vAlign w:val="center"/>
            <w:hideMark/>
          </w:tcPr>
          <w:p w14:paraId="18A16123" w14:textId="77777777" w:rsidR="00E421A4" w:rsidRPr="001B7E73" w:rsidRDefault="00E421A4" w:rsidP="00E421A4">
            <w:pPr>
              <w:tabs>
                <w:tab w:val="clear" w:pos="357"/>
                <w:tab w:val="clear" w:pos="1440"/>
                <w:tab w:val="clear" w:pos="1922"/>
                <w:tab w:val="clear" w:pos="2398"/>
              </w:tabs>
              <w:spacing w:line="240" w:lineRule="auto"/>
              <w:ind w:left="425" w:right="142"/>
              <w:jc w:val="center"/>
              <w:rPr>
                <w:rFonts w:ascii="Arial" w:hAnsi="Arial" w:cs="Arial"/>
                <w:bCs/>
                <w:sz w:val="22"/>
                <w:szCs w:val="22"/>
                <w:lang w:val="es-CO" w:eastAsia="es-ES"/>
              </w:rPr>
            </w:pPr>
          </w:p>
        </w:tc>
        <w:tc>
          <w:tcPr>
            <w:tcW w:w="2579" w:type="dxa"/>
            <w:tcBorders>
              <w:top w:val="nil"/>
              <w:left w:val="nil"/>
              <w:bottom w:val="nil"/>
              <w:right w:val="nil"/>
            </w:tcBorders>
            <w:shd w:val="clear" w:color="000000" w:fill="FFFFFF"/>
            <w:noWrap/>
            <w:vAlign w:val="bottom"/>
            <w:hideMark/>
          </w:tcPr>
          <w:p w14:paraId="021847D9" w14:textId="77777777" w:rsidR="00E421A4" w:rsidRPr="001B7E73"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val="es-CO" w:eastAsia="es-ES"/>
              </w:rPr>
            </w:pPr>
          </w:p>
        </w:tc>
        <w:tc>
          <w:tcPr>
            <w:tcW w:w="2703" w:type="dxa"/>
            <w:tcBorders>
              <w:top w:val="nil"/>
              <w:left w:val="nil"/>
              <w:bottom w:val="nil"/>
              <w:right w:val="nil"/>
            </w:tcBorders>
            <w:shd w:val="clear" w:color="000000" w:fill="FFFFFF"/>
            <w:noWrap/>
            <w:vAlign w:val="bottom"/>
            <w:hideMark/>
          </w:tcPr>
          <w:p w14:paraId="7888F1EC" w14:textId="77777777" w:rsidR="00E421A4" w:rsidRPr="001B7E73"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val="es-CO" w:eastAsia="es-ES"/>
              </w:rPr>
            </w:pPr>
          </w:p>
        </w:tc>
        <w:tc>
          <w:tcPr>
            <w:tcW w:w="2194" w:type="dxa"/>
            <w:tcBorders>
              <w:top w:val="nil"/>
              <w:left w:val="nil"/>
              <w:bottom w:val="nil"/>
              <w:right w:val="nil"/>
            </w:tcBorders>
            <w:shd w:val="clear" w:color="000000" w:fill="FFFFFF"/>
            <w:noWrap/>
            <w:vAlign w:val="bottom"/>
            <w:hideMark/>
          </w:tcPr>
          <w:p w14:paraId="38B5DD61" w14:textId="77777777" w:rsidR="00E421A4" w:rsidRPr="001B7E73"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val="es-CO" w:eastAsia="es-ES"/>
              </w:rPr>
            </w:pPr>
          </w:p>
        </w:tc>
      </w:tr>
      <w:tr w:rsidR="00E421A4" w:rsidRPr="00E421A4" w14:paraId="5EA484C7" w14:textId="77777777" w:rsidTr="0015683C">
        <w:trPr>
          <w:trHeight w:val="324"/>
        </w:trPr>
        <w:tc>
          <w:tcPr>
            <w:tcW w:w="763" w:type="dxa"/>
            <w:tcBorders>
              <w:top w:val="nil"/>
              <w:left w:val="nil"/>
              <w:bottom w:val="nil"/>
              <w:right w:val="nil"/>
            </w:tcBorders>
            <w:shd w:val="clear" w:color="000000" w:fill="FFFFFF"/>
            <w:noWrap/>
            <w:vAlign w:val="bottom"/>
            <w:hideMark/>
          </w:tcPr>
          <w:p w14:paraId="2FD9AD45" w14:textId="77777777" w:rsidR="00E421A4" w:rsidRPr="001B7E73"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val="es-CO" w:eastAsia="es-ES"/>
              </w:rPr>
            </w:pPr>
            <w:r w:rsidRPr="001B7E73">
              <w:rPr>
                <w:rFonts w:ascii="Arial" w:hAnsi="Arial" w:cs="Arial"/>
                <w:b w:val="0"/>
                <w:sz w:val="22"/>
                <w:szCs w:val="22"/>
                <w:lang w:val="es-CO" w:eastAsia="es-E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D903E9"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proofErr w:type="spellStart"/>
            <w:r w:rsidRPr="00E421A4">
              <w:rPr>
                <w:rFonts w:ascii="Arial" w:hAnsi="Arial" w:cs="Arial"/>
                <w:bCs/>
                <w:sz w:val="22"/>
                <w:szCs w:val="22"/>
                <w:lang w:eastAsia="es-ES"/>
              </w:rPr>
              <w:t>Nº</w:t>
            </w:r>
            <w:proofErr w:type="spellEnd"/>
            <w:r w:rsidRPr="00E421A4">
              <w:rPr>
                <w:rFonts w:ascii="Arial" w:hAnsi="Arial" w:cs="Arial"/>
                <w:bCs/>
                <w:sz w:val="22"/>
                <w:szCs w:val="22"/>
                <w:lang w:eastAsia="es-ES"/>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C77E54D" w14:textId="0280ACAB" w:rsidR="00E421A4" w:rsidRPr="001B7E73"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val="es-CO" w:eastAsia="es-ES"/>
              </w:rPr>
            </w:pPr>
            <w:r w:rsidRPr="00E421A4">
              <w:rPr>
                <w:rFonts w:ascii="Arial" w:hAnsi="Arial" w:cs="Arial"/>
                <w:b w:val="0"/>
                <w:sz w:val="22"/>
                <w:szCs w:val="22"/>
                <w:lang w:eastAsia="es-ES"/>
              </w:rPr>
              <w:t>ENG-OA-RON-SE-EL-ET-0</w:t>
            </w:r>
            <w:r w:rsidRPr="0037437B">
              <w:rPr>
                <w:rFonts w:ascii="Arial" w:hAnsi="Arial" w:cs="Arial"/>
                <w:b w:val="0"/>
                <w:sz w:val="22"/>
                <w:szCs w:val="22"/>
                <w:lang w:eastAsia="es-ES"/>
              </w:rPr>
              <w:t>18</w:t>
            </w:r>
          </w:p>
        </w:tc>
      </w:tr>
      <w:tr w:rsidR="00E421A4" w:rsidRPr="00E421A4" w14:paraId="4F85EF81" w14:textId="77777777" w:rsidTr="0015683C">
        <w:trPr>
          <w:trHeight w:val="324"/>
        </w:trPr>
        <w:tc>
          <w:tcPr>
            <w:tcW w:w="763" w:type="dxa"/>
            <w:tcBorders>
              <w:top w:val="nil"/>
              <w:left w:val="nil"/>
              <w:bottom w:val="nil"/>
              <w:right w:val="nil"/>
            </w:tcBorders>
            <w:shd w:val="clear" w:color="000000" w:fill="FFFFFF"/>
            <w:noWrap/>
            <w:vAlign w:val="bottom"/>
            <w:hideMark/>
          </w:tcPr>
          <w:p w14:paraId="68869CE8" w14:textId="77777777" w:rsidR="00E421A4" w:rsidRPr="001B7E73"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val="es-CO" w:eastAsia="es-ES"/>
              </w:rPr>
            </w:pPr>
            <w:r w:rsidRPr="001B7E73">
              <w:rPr>
                <w:rFonts w:ascii="Arial" w:hAnsi="Arial" w:cs="Arial"/>
                <w:b w:val="0"/>
                <w:sz w:val="22"/>
                <w:szCs w:val="22"/>
                <w:lang w:val="es-CO" w:eastAsia="es-ES"/>
              </w:rPr>
              <w:t> </w:t>
            </w:r>
          </w:p>
        </w:tc>
        <w:tc>
          <w:tcPr>
            <w:tcW w:w="2554" w:type="dxa"/>
            <w:tcBorders>
              <w:top w:val="nil"/>
              <w:left w:val="nil"/>
              <w:bottom w:val="nil"/>
              <w:right w:val="nil"/>
            </w:tcBorders>
            <w:shd w:val="clear" w:color="auto" w:fill="auto"/>
            <w:noWrap/>
            <w:vAlign w:val="center"/>
            <w:hideMark/>
          </w:tcPr>
          <w:p w14:paraId="0F3E6F96" w14:textId="77777777" w:rsidR="00E421A4" w:rsidRPr="001B7E73" w:rsidRDefault="00E421A4" w:rsidP="00E421A4">
            <w:pPr>
              <w:tabs>
                <w:tab w:val="clear" w:pos="357"/>
                <w:tab w:val="clear" w:pos="1440"/>
                <w:tab w:val="clear" w:pos="1922"/>
                <w:tab w:val="clear" w:pos="2398"/>
              </w:tabs>
              <w:spacing w:line="240" w:lineRule="auto"/>
              <w:ind w:left="425" w:right="142"/>
              <w:jc w:val="center"/>
              <w:rPr>
                <w:rFonts w:ascii="Arial" w:hAnsi="Arial" w:cs="Arial"/>
                <w:bCs/>
                <w:sz w:val="22"/>
                <w:szCs w:val="22"/>
                <w:lang w:val="es-CO" w:eastAsia="es-ES"/>
              </w:rPr>
            </w:pPr>
          </w:p>
        </w:tc>
        <w:tc>
          <w:tcPr>
            <w:tcW w:w="2579" w:type="dxa"/>
            <w:tcBorders>
              <w:top w:val="nil"/>
              <w:left w:val="nil"/>
              <w:bottom w:val="nil"/>
              <w:right w:val="nil"/>
            </w:tcBorders>
            <w:shd w:val="clear" w:color="000000" w:fill="FFFFFF"/>
            <w:noWrap/>
            <w:vAlign w:val="bottom"/>
            <w:hideMark/>
          </w:tcPr>
          <w:p w14:paraId="694B9845" w14:textId="77777777" w:rsidR="00E421A4" w:rsidRPr="001B7E73"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val="es-CO" w:eastAsia="es-ES"/>
              </w:rPr>
            </w:pPr>
          </w:p>
        </w:tc>
        <w:tc>
          <w:tcPr>
            <w:tcW w:w="2703" w:type="dxa"/>
            <w:tcBorders>
              <w:top w:val="nil"/>
              <w:left w:val="nil"/>
              <w:bottom w:val="nil"/>
              <w:right w:val="nil"/>
            </w:tcBorders>
            <w:shd w:val="clear" w:color="000000" w:fill="FFFFFF"/>
            <w:noWrap/>
            <w:vAlign w:val="bottom"/>
            <w:hideMark/>
          </w:tcPr>
          <w:p w14:paraId="141D738C" w14:textId="77777777" w:rsidR="00E421A4" w:rsidRPr="001B7E73"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val="es-CO" w:eastAsia="es-ES"/>
              </w:rPr>
            </w:pPr>
          </w:p>
        </w:tc>
        <w:tc>
          <w:tcPr>
            <w:tcW w:w="2194" w:type="dxa"/>
            <w:tcBorders>
              <w:top w:val="nil"/>
              <w:left w:val="nil"/>
              <w:bottom w:val="nil"/>
              <w:right w:val="nil"/>
            </w:tcBorders>
            <w:shd w:val="clear" w:color="000000" w:fill="FFFFFF"/>
            <w:noWrap/>
            <w:vAlign w:val="bottom"/>
            <w:hideMark/>
          </w:tcPr>
          <w:p w14:paraId="48E68B97" w14:textId="77777777" w:rsidR="00E421A4" w:rsidRPr="001B7E73"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val="es-CO" w:eastAsia="es-ES"/>
              </w:rPr>
            </w:pPr>
          </w:p>
        </w:tc>
      </w:tr>
      <w:tr w:rsidR="00E421A4" w:rsidRPr="00E421A4" w14:paraId="2DF95CD6" w14:textId="77777777" w:rsidTr="0015683C">
        <w:trPr>
          <w:trHeight w:val="324"/>
        </w:trPr>
        <w:tc>
          <w:tcPr>
            <w:tcW w:w="763" w:type="dxa"/>
            <w:tcBorders>
              <w:top w:val="nil"/>
              <w:left w:val="nil"/>
              <w:bottom w:val="nil"/>
              <w:right w:val="nil"/>
            </w:tcBorders>
            <w:shd w:val="clear" w:color="000000" w:fill="FFFFFF"/>
            <w:noWrap/>
            <w:vAlign w:val="bottom"/>
            <w:hideMark/>
          </w:tcPr>
          <w:p w14:paraId="604204EC" w14:textId="77777777" w:rsidR="00E421A4" w:rsidRPr="001B7E73"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val="es-CO" w:eastAsia="es-ES"/>
              </w:rPr>
            </w:pPr>
            <w:r w:rsidRPr="001B7E73">
              <w:rPr>
                <w:rFonts w:ascii="Arial" w:hAnsi="Arial" w:cs="Arial"/>
                <w:b w:val="0"/>
                <w:sz w:val="22"/>
                <w:szCs w:val="22"/>
                <w:lang w:val="es-CO" w:eastAsia="es-E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C3C280"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409907F" w14:textId="77777777" w:rsidR="00E421A4" w:rsidRPr="00E421A4" w:rsidRDefault="00E421A4" w:rsidP="00E421A4">
            <w:pPr>
              <w:tabs>
                <w:tab w:val="clear" w:pos="357"/>
                <w:tab w:val="clear" w:pos="1440"/>
                <w:tab w:val="clear" w:pos="1922"/>
                <w:tab w:val="clear" w:pos="2398"/>
              </w:tabs>
              <w:spacing w:line="240" w:lineRule="auto"/>
              <w:ind w:left="425" w:right="142" w:hanging="425"/>
              <w:rPr>
                <w:rFonts w:ascii="Arial" w:hAnsi="Arial" w:cs="Arial"/>
                <w:b w:val="0"/>
                <w:sz w:val="22"/>
                <w:szCs w:val="22"/>
                <w:lang w:eastAsia="es-ES"/>
              </w:rPr>
            </w:pPr>
            <w:r w:rsidRPr="00E421A4">
              <w:rPr>
                <w:rFonts w:ascii="Arial" w:hAnsi="Arial" w:cs="Arial"/>
                <w:b w:val="0"/>
                <w:sz w:val="22"/>
                <w:szCs w:val="22"/>
                <w:lang w:eastAsia="es-ES"/>
              </w:rPr>
              <w:t>Ingeniería Conceptual</w:t>
            </w:r>
          </w:p>
        </w:tc>
      </w:tr>
      <w:tr w:rsidR="00E421A4" w:rsidRPr="00E421A4" w14:paraId="09B00ECF" w14:textId="77777777" w:rsidTr="0015683C">
        <w:trPr>
          <w:trHeight w:val="324"/>
        </w:trPr>
        <w:tc>
          <w:tcPr>
            <w:tcW w:w="763" w:type="dxa"/>
            <w:tcBorders>
              <w:top w:val="nil"/>
              <w:left w:val="nil"/>
              <w:bottom w:val="nil"/>
              <w:right w:val="nil"/>
            </w:tcBorders>
            <w:shd w:val="clear" w:color="000000" w:fill="FFFFFF"/>
            <w:noWrap/>
            <w:vAlign w:val="bottom"/>
            <w:hideMark/>
          </w:tcPr>
          <w:p w14:paraId="526B4B98"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nil"/>
              <w:bottom w:val="single" w:sz="4" w:space="0" w:color="auto"/>
              <w:right w:val="nil"/>
            </w:tcBorders>
            <w:shd w:val="clear" w:color="000000" w:fill="FFFFFF"/>
            <w:noWrap/>
            <w:vAlign w:val="center"/>
            <w:hideMark/>
          </w:tcPr>
          <w:p w14:paraId="793FD57D"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79" w:type="dxa"/>
            <w:tcBorders>
              <w:top w:val="nil"/>
              <w:left w:val="nil"/>
              <w:bottom w:val="single" w:sz="4" w:space="0" w:color="auto"/>
              <w:right w:val="nil"/>
            </w:tcBorders>
            <w:shd w:val="clear" w:color="000000" w:fill="FFFFFF"/>
            <w:noWrap/>
            <w:vAlign w:val="bottom"/>
            <w:hideMark/>
          </w:tcPr>
          <w:p w14:paraId="20EE235C"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703" w:type="dxa"/>
            <w:tcBorders>
              <w:top w:val="nil"/>
              <w:left w:val="nil"/>
              <w:bottom w:val="single" w:sz="4" w:space="0" w:color="auto"/>
              <w:right w:val="nil"/>
            </w:tcBorders>
            <w:shd w:val="clear" w:color="000000" w:fill="FFFFFF"/>
            <w:noWrap/>
            <w:vAlign w:val="bottom"/>
            <w:hideMark/>
          </w:tcPr>
          <w:p w14:paraId="6ACF3924"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194" w:type="dxa"/>
            <w:tcBorders>
              <w:top w:val="nil"/>
              <w:left w:val="nil"/>
              <w:bottom w:val="single" w:sz="4" w:space="0" w:color="auto"/>
              <w:right w:val="nil"/>
            </w:tcBorders>
            <w:shd w:val="clear" w:color="000000" w:fill="FFFFFF"/>
            <w:noWrap/>
            <w:vAlign w:val="bottom"/>
            <w:hideMark/>
          </w:tcPr>
          <w:p w14:paraId="2AD0072D"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r>
      <w:tr w:rsidR="00E421A4" w:rsidRPr="0037437B" w14:paraId="5A648485" w14:textId="77777777" w:rsidTr="00E421A4">
        <w:trPr>
          <w:trHeight w:val="324"/>
        </w:trPr>
        <w:tc>
          <w:tcPr>
            <w:tcW w:w="763" w:type="dxa"/>
            <w:tcBorders>
              <w:top w:val="nil"/>
              <w:left w:val="nil"/>
              <w:bottom w:val="nil"/>
              <w:right w:val="single" w:sz="4" w:space="0" w:color="auto"/>
            </w:tcBorders>
            <w:shd w:val="clear" w:color="000000" w:fill="FFFFFF"/>
            <w:noWrap/>
            <w:vAlign w:val="bottom"/>
          </w:tcPr>
          <w:p w14:paraId="4234DD49"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011A1B4E"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 w:val="0"/>
                <w:sz w:val="22"/>
                <w:szCs w:val="22"/>
                <w:lang w:eastAsia="es-ES"/>
              </w:rPr>
            </w:pPr>
            <w:r w:rsidRPr="00E421A4">
              <w:rPr>
                <w:rFonts w:ascii="Arial" w:hAnsi="Arial" w:cs="Arial"/>
                <w:bCs/>
                <w:sz w:val="22"/>
                <w:szCs w:val="22"/>
                <w:lang w:eastAsia="es-ES"/>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1963462" w14:textId="7C261DA6" w:rsidR="00E421A4" w:rsidRPr="00E421A4" w:rsidRDefault="00E421A4" w:rsidP="00E421A4">
            <w:pPr>
              <w:tabs>
                <w:tab w:val="clear" w:pos="357"/>
                <w:tab w:val="clear" w:pos="1440"/>
                <w:tab w:val="clear" w:pos="1922"/>
                <w:tab w:val="clear" w:pos="2398"/>
              </w:tabs>
              <w:spacing w:line="240" w:lineRule="auto"/>
              <w:ind w:right="142"/>
              <w:jc w:val="left"/>
              <w:rPr>
                <w:rFonts w:ascii="Arial" w:hAnsi="Arial" w:cs="Arial"/>
                <w:b w:val="0"/>
                <w:sz w:val="22"/>
                <w:szCs w:val="22"/>
                <w:lang w:eastAsia="es-ES"/>
              </w:rPr>
            </w:pPr>
            <w:r w:rsidRPr="0037437B">
              <w:rPr>
                <w:rFonts w:ascii="Arial" w:hAnsi="Arial" w:cs="Arial"/>
                <w:b w:val="0"/>
                <w:sz w:val="22"/>
                <w:szCs w:val="22"/>
                <w:lang w:eastAsia="es-ES"/>
              </w:rPr>
              <w:t>Especificación Técnica Equipos Control, Protección y Medida</w:t>
            </w:r>
          </w:p>
        </w:tc>
      </w:tr>
      <w:tr w:rsidR="00E421A4" w:rsidRPr="00E421A4" w14:paraId="48A0FE4D" w14:textId="77777777" w:rsidTr="0015683C">
        <w:trPr>
          <w:trHeight w:val="324"/>
        </w:trPr>
        <w:tc>
          <w:tcPr>
            <w:tcW w:w="763" w:type="dxa"/>
            <w:tcBorders>
              <w:top w:val="nil"/>
              <w:left w:val="nil"/>
              <w:bottom w:val="nil"/>
              <w:right w:val="nil"/>
            </w:tcBorders>
            <w:shd w:val="clear" w:color="000000" w:fill="FFFFFF"/>
            <w:noWrap/>
            <w:vAlign w:val="bottom"/>
            <w:hideMark/>
          </w:tcPr>
          <w:p w14:paraId="5D3CBD5A"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single" w:sz="4" w:space="0" w:color="auto"/>
              <w:left w:val="nil"/>
              <w:bottom w:val="nil"/>
              <w:right w:val="nil"/>
            </w:tcBorders>
            <w:shd w:val="clear" w:color="000000" w:fill="FFFFFF"/>
            <w:noWrap/>
            <w:vAlign w:val="center"/>
            <w:hideMark/>
          </w:tcPr>
          <w:p w14:paraId="7E391A21"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79" w:type="dxa"/>
            <w:tcBorders>
              <w:top w:val="single" w:sz="4" w:space="0" w:color="auto"/>
              <w:left w:val="nil"/>
              <w:bottom w:val="nil"/>
              <w:right w:val="nil"/>
            </w:tcBorders>
            <w:shd w:val="clear" w:color="000000" w:fill="FFFFFF"/>
            <w:noWrap/>
            <w:vAlign w:val="bottom"/>
            <w:hideMark/>
          </w:tcPr>
          <w:p w14:paraId="6FAC6E8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703" w:type="dxa"/>
            <w:tcBorders>
              <w:top w:val="single" w:sz="4" w:space="0" w:color="auto"/>
              <w:left w:val="nil"/>
              <w:bottom w:val="nil"/>
              <w:right w:val="nil"/>
            </w:tcBorders>
            <w:shd w:val="clear" w:color="000000" w:fill="FFFFFF"/>
            <w:noWrap/>
            <w:vAlign w:val="bottom"/>
            <w:hideMark/>
          </w:tcPr>
          <w:p w14:paraId="45192BB3"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194" w:type="dxa"/>
            <w:tcBorders>
              <w:top w:val="single" w:sz="4" w:space="0" w:color="auto"/>
              <w:left w:val="nil"/>
              <w:bottom w:val="nil"/>
              <w:right w:val="nil"/>
            </w:tcBorders>
            <w:shd w:val="clear" w:color="000000" w:fill="FFFFFF"/>
            <w:noWrap/>
            <w:vAlign w:val="bottom"/>
            <w:hideMark/>
          </w:tcPr>
          <w:p w14:paraId="71AE5933"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r>
      <w:tr w:rsidR="00E421A4" w:rsidRPr="00E421A4" w14:paraId="12D28ED3" w14:textId="77777777" w:rsidTr="0015683C">
        <w:trPr>
          <w:trHeight w:val="324"/>
        </w:trPr>
        <w:tc>
          <w:tcPr>
            <w:tcW w:w="763" w:type="dxa"/>
            <w:tcBorders>
              <w:top w:val="nil"/>
              <w:left w:val="nil"/>
              <w:bottom w:val="nil"/>
              <w:right w:val="nil"/>
            </w:tcBorders>
            <w:shd w:val="clear" w:color="000000" w:fill="FFFFFF"/>
            <w:noWrap/>
            <w:vAlign w:val="bottom"/>
            <w:hideMark/>
          </w:tcPr>
          <w:p w14:paraId="6348A4B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4E3EB07"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6BC509F"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Revisión</w:t>
            </w:r>
          </w:p>
        </w:tc>
        <w:tc>
          <w:tcPr>
            <w:tcW w:w="2703" w:type="dxa"/>
            <w:tcBorders>
              <w:top w:val="nil"/>
              <w:left w:val="nil"/>
              <w:bottom w:val="nil"/>
              <w:right w:val="nil"/>
            </w:tcBorders>
            <w:shd w:val="clear" w:color="auto" w:fill="auto"/>
            <w:noWrap/>
            <w:vAlign w:val="bottom"/>
            <w:hideMark/>
          </w:tcPr>
          <w:p w14:paraId="616DBEF3"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A434C4A"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Número de Hojas</w:t>
            </w:r>
          </w:p>
        </w:tc>
      </w:tr>
      <w:tr w:rsidR="00E421A4" w:rsidRPr="00E421A4" w14:paraId="131B1AA4" w14:textId="77777777" w:rsidTr="0015683C">
        <w:trPr>
          <w:trHeight w:val="324"/>
        </w:trPr>
        <w:tc>
          <w:tcPr>
            <w:tcW w:w="763" w:type="dxa"/>
            <w:tcBorders>
              <w:top w:val="nil"/>
              <w:left w:val="nil"/>
              <w:bottom w:val="nil"/>
              <w:right w:val="nil"/>
            </w:tcBorders>
            <w:shd w:val="clear" w:color="000000" w:fill="FFFFFF"/>
            <w:noWrap/>
            <w:vAlign w:val="bottom"/>
            <w:hideMark/>
          </w:tcPr>
          <w:p w14:paraId="32BDE342"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9C43411" w14:textId="1B892DDC"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val="en-US" w:eastAsia="es-ES"/>
              </w:rPr>
              <w:t>1</w:t>
            </w:r>
            <w:r w:rsidR="00AF6014">
              <w:rPr>
                <w:rFonts w:ascii="Arial" w:hAnsi="Arial" w:cs="Arial"/>
                <w:b w:val="0"/>
                <w:sz w:val="22"/>
                <w:szCs w:val="22"/>
                <w:lang w:val="en-US" w:eastAsia="es-ES"/>
              </w:rPr>
              <w:t>6</w:t>
            </w:r>
            <w:r w:rsidRPr="00E421A4">
              <w:rPr>
                <w:rFonts w:ascii="Arial" w:hAnsi="Arial" w:cs="Arial"/>
                <w:b w:val="0"/>
                <w:sz w:val="22"/>
                <w:szCs w:val="22"/>
                <w:lang w:val="en-US" w:eastAsia="es-ES"/>
              </w:rPr>
              <w:t>/01/202</w:t>
            </w:r>
            <w:r w:rsidR="00AF6014">
              <w:rPr>
                <w:rFonts w:ascii="Arial" w:hAnsi="Arial" w:cs="Arial"/>
                <w:b w:val="0"/>
                <w:sz w:val="22"/>
                <w:szCs w:val="22"/>
                <w:lang w:val="en-US" w:eastAsia="es-ES"/>
              </w:rPr>
              <w:t>5</w:t>
            </w:r>
          </w:p>
        </w:tc>
        <w:tc>
          <w:tcPr>
            <w:tcW w:w="2579" w:type="dxa"/>
            <w:tcBorders>
              <w:top w:val="nil"/>
              <w:left w:val="nil"/>
              <w:bottom w:val="single" w:sz="4" w:space="0" w:color="auto"/>
              <w:right w:val="single" w:sz="4" w:space="0" w:color="auto"/>
            </w:tcBorders>
            <w:shd w:val="clear" w:color="auto" w:fill="auto"/>
            <w:noWrap/>
            <w:vAlign w:val="center"/>
          </w:tcPr>
          <w:p w14:paraId="370E48E4"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val="en-US" w:eastAsia="es-ES"/>
              </w:rPr>
              <w:t>B</w:t>
            </w:r>
          </w:p>
        </w:tc>
        <w:tc>
          <w:tcPr>
            <w:tcW w:w="2703" w:type="dxa"/>
            <w:tcBorders>
              <w:top w:val="nil"/>
              <w:left w:val="nil"/>
              <w:bottom w:val="nil"/>
              <w:right w:val="nil"/>
            </w:tcBorders>
            <w:shd w:val="clear" w:color="000000" w:fill="FFFFFF"/>
            <w:noWrap/>
            <w:vAlign w:val="bottom"/>
            <w:hideMark/>
          </w:tcPr>
          <w:p w14:paraId="3A0F2F11"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738D69A7" w14:textId="37D93308" w:rsidR="00E421A4" w:rsidRPr="00E421A4" w:rsidRDefault="00477CD1"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Pr>
                <w:rFonts w:ascii="Arial" w:hAnsi="Arial" w:cs="Arial"/>
                <w:b w:val="0"/>
                <w:sz w:val="22"/>
                <w:szCs w:val="22"/>
                <w:lang w:eastAsia="es-ES"/>
              </w:rPr>
              <w:t>19</w:t>
            </w:r>
          </w:p>
        </w:tc>
      </w:tr>
      <w:tr w:rsidR="00E421A4" w:rsidRPr="00E421A4" w14:paraId="4FBC2067" w14:textId="77777777" w:rsidTr="0015683C">
        <w:trPr>
          <w:trHeight w:val="324"/>
        </w:trPr>
        <w:tc>
          <w:tcPr>
            <w:tcW w:w="763" w:type="dxa"/>
            <w:tcBorders>
              <w:top w:val="nil"/>
              <w:left w:val="nil"/>
              <w:bottom w:val="nil"/>
              <w:right w:val="nil"/>
            </w:tcBorders>
            <w:shd w:val="clear" w:color="000000" w:fill="FFFFFF"/>
            <w:noWrap/>
            <w:vAlign w:val="bottom"/>
            <w:hideMark/>
          </w:tcPr>
          <w:p w14:paraId="11D9B982"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8AE5EFB" w14:textId="061CFCD5" w:rsidR="00E421A4" w:rsidRPr="00E421A4" w:rsidRDefault="00D500A8"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Pr>
                <w:rFonts w:ascii="Arial" w:hAnsi="Arial" w:cs="Arial"/>
                <w:b w:val="0"/>
                <w:sz w:val="22"/>
                <w:szCs w:val="22"/>
                <w:lang w:eastAsia="es-ES"/>
              </w:rPr>
              <w:t>06/02/2025</w:t>
            </w:r>
          </w:p>
        </w:tc>
        <w:tc>
          <w:tcPr>
            <w:tcW w:w="2579" w:type="dxa"/>
            <w:tcBorders>
              <w:top w:val="nil"/>
              <w:left w:val="nil"/>
              <w:bottom w:val="single" w:sz="4" w:space="0" w:color="auto"/>
              <w:right w:val="single" w:sz="4" w:space="0" w:color="auto"/>
            </w:tcBorders>
            <w:shd w:val="clear" w:color="auto" w:fill="auto"/>
            <w:noWrap/>
            <w:vAlign w:val="center"/>
          </w:tcPr>
          <w:p w14:paraId="047EAA37" w14:textId="58D71B7A" w:rsidR="00E421A4" w:rsidRPr="00E421A4" w:rsidRDefault="00D500A8"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Pr>
                <w:rFonts w:ascii="Arial" w:hAnsi="Arial" w:cs="Arial"/>
                <w:b w:val="0"/>
                <w:sz w:val="22"/>
                <w:szCs w:val="22"/>
                <w:lang w:eastAsia="es-ES"/>
              </w:rPr>
              <w:t>0</w:t>
            </w:r>
          </w:p>
        </w:tc>
        <w:tc>
          <w:tcPr>
            <w:tcW w:w="2703" w:type="dxa"/>
            <w:tcBorders>
              <w:top w:val="nil"/>
              <w:left w:val="nil"/>
              <w:bottom w:val="nil"/>
              <w:right w:val="nil"/>
            </w:tcBorders>
            <w:shd w:val="clear" w:color="000000" w:fill="FFFFFF"/>
            <w:noWrap/>
            <w:vAlign w:val="bottom"/>
            <w:hideMark/>
          </w:tcPr>
          <w:p w14:paraId="0A54AA18"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194" w:type="dxa"/>
            <w:tcBorders>
              <w:top w:val="nil"/>
              <w:left w:val="nil"/>
              <w:bottom w:val="nil"/>
              <w:right w:val="nil"/>
            </w:tcBorders>
            <w:shd w:val="clear" w:color="000000" w:fill="FFFFFF"/>
            <w:noWrap/>
            <w:vAlign w:val="bottom"/>
            <w:hideMark/>
          </w:tcPr>
          <w:p w14:paraId="6D0E115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r>
      <w:tr w:rsidR="00E421A4" w:rsidRPr="00E421A4" w14:paraId="14A9846D" w14:textId="77777777" w:rsidTr="0015683C">
        <w:trPr>
          <w:trHeight w:val="324"/>
        </w:trPr>
        <w:tc>
          <w:tcPr>
            <w:tcW w:w="763" w:type="dxa"/>
            <w:tcBorders>
              <w:top w:val="nil"/>
              <w:left w:val="nil"/>
              <w:bottom w:val="nil"/>
              <w:right w:val="nil"/>
            </w:tcBorders>
            <w:shd w:val="clear" w:color="000000" w:fill="FFFFFF"/>
            <w:noWrap/>
            <w:vAlign w:val="bottom"/>
            <w:hideMark/>
          </w:tcPr>
          <w:p w14:paraId="7F33FB89"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0845BB19"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p>
        </w:tc>
        <w:tc>
          <w:tcPr>
            <w:tcW w:w="2579" w:type="dxa"/>
            <w:tcBorders>
              <w:top w:val="nil"/>
              <w:left w:val="nil"/>
              <w:bottom w:val="single" w:sz="4" w:space="0" w:color="auto"/>
              <w:right w:val="single" w:sz="4" w:space="0" w:color="auto"/>
            </w:tcBorders>
            <w:shd w:val="clear" w:color="auto" w:fill="auto"/>
            <w:noWrap/>
            <w:vAlign w:val="center"/>
          </w:tcPr>
          <w:p w14:paraId="7627592A"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p>
        </w:tc>
        <w:tc>
          <w:tcPr>
            <w:tcW w:w="2703" w:type="dxa"/>
            <w:tcBorders>
              <w:top w:val="nil"/>
              <w:left w:val="nil"/>
              <w:bottom w:val="nil"/>
              <w:right w:val="nil"/>
            </w:tcBorders>
            <w:shd w:val="clear" w:color="000000" w:fill="FFFFFF"/>
            <w:noWrap/>
            <w:vAlign w:val="bottom"/>
            <w:hideMark/>
          </w:tcPr>
          <w:p w14:paraId="5E948B1B"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194" w:type="dxa"/>
            <w:tcBorders>
              <w:top w:val="nil"/>
              <w:left w:val="nil"/>
              <w:bottom w:val="nil"/>
              <w:right w:val="nil"/>
            </w:tcBorders>
            <w:shd w:val="clear" w:color="000000" w:fill="FFFFFF"/>
            <w:noWrap/>
            <w:vAlign w:val="bottom"/>
            <w:hideMark/>
          </w:tcPr>
          <w:p w14:paraId="03A9658D"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r>
      <w:tr w:rsidR="00E421A4" w:rsidRPr="00E421A4" w14:paraId="5AA0C419" w14:textId="77777777" w:rsidTr="0015683C">
        <w:trPr>
          <w:trHeight w:val="324"/>
        </w:trPr>
        <w:tc>
          <w:tcPr>
            <w:tcW w:w="763" w:type="dxa"/>
            <w:tcBorders>
              <w:top w:val="nil"/>
              <w:left w:val="nil"/>
              <w:bottom w:val="nil"/>
              <w:right w:val="nil"/>
            </w:tcBorders>
            <w:shd w:val="clear" w:color="000000" w:fill="FFFFFF"/>
            <w:noWrap/>
            <w:vAlign w:val="bottom"/>
            <w:hideMark/>
          </w:tcPr>
          <w:p w14:paraId="464A17E6"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nil"/>
              <w:bottom w:val="nil"/>
              <w:right w:val="nil"/>
            </w:tcBorders>
            <w:shd w:val="clear" w:color="auto" w:fill="auto"/>
            <w:noWrap/>
            <w:vAlign w:val="bottom"/>
            <w:hideMark/>
          </w:tcPr>
          <w:p w14:paraId="2383A54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579" w:type="dxa"/>
            <w:tcBorders>
              <w:top w:val="nil"/>
              <w:left w:val="nil"/>
              <w:bottom w:val="nil"/>
              <w:right w:val="nil"/>
            </w:tcBorders>
            <w:shd w:val="clear" w:color="auto" w:fill="auto"/>
            <w:noWrap/>
            <w:vAlign w:val="bottom"/>
            <w:hideMark/>
          </w:tcPr>
          <w:p w14:paraId="0C685CA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703" w:type="dxa"/>
            <w:tcBorders>
              <w:top w:val="nil"/>
              <w:left w:val="nil"/>
              <w:bottom w:val="nil"/>
              <w:right w:val="nil"/>
            </w:tcBorders>
            <w:shd w:val="clear" w:color="000000" w:fill="FFFFFF"/>
            <w:noWrap/>
            <w:vAlign w:val="bottom"/>
            <w:hideMark/>
          </w:tcPr>
          <w:p w14:paraId="1AB72D90"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194" w:type="dxa"/>
            <w:tcBorders>
              <w:top w:val="nil"/>
              <w:left w:val="nil"/>
              <w:bottom w:val="nil"/>
              <w:right w:val="nil"/>
            </w:tcBorders>
            <w:shd w:val="clear" w:color="000000" w:fill="FFFFFF"/>
            <w:noWrap/>
            <w:vAlign w:val="bottom"/>
            <w:hideMark/>
          </w:tcPr>
          <w:p w14:paraId="005BBE50"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r>
      <w:tr w:rsidR="00E421A4" w:rsidRPr="00E421A4" w14:paraId="541DA849" w14:textId="77777777" w:rsidTr="0015683C">
        <w:trPr>
          <w:trHeight w:val="324"/>
        </w:trPr>
        <w:tc>
          <w:tcPr>
            <w:tcW w:w="763" w:type="dxa"/>
            <w:tcBorders>
              <w:top w:val="nil"/>
              <w:left w:val="nil"/>
              <w:bottom w:val="nil"/>
              <w:right w:val="nil"/>
            </w:tcBorders>
            <w:shd w:val="clear" w:color="000000" w:fill="FFFFFF"/>
            <w:noWrap/>
            <w:vAlign w:val="bottom"/>
            <w:hideMark/>
          </w:tcPr>
          <w:p w14:paraId="648FE665"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F86ADD1"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CC7382A"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31C28C3C"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0F8A9FB5"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Fecha</w:t>
            </w:r>
          </w:p>
        </w:tc>
      </w:tr>
      <w:tr w:rsidR="00E421A4" w:rsidRPr="00E421A4" w14:paraId="5BF6893B" w14:textId="77777777" w:rsidTr="0015683C">
        <w:trPr>
          <w:trHeight w:val="324"/>
        </w:trPr>
        <w:tc>
          <w:tcPr>
            <w:tcW w:w="763" w:type="dxa"/>
            <w:tcBorders>
              <w:top w:val="nil"/>
              <w:left w:val="nil"/>
              <w:bottom w:val="nil"/>
              <w:right w:val="nil"/>
            </w:tcBorders>
            <w:shd w:val="clear" w:color="000000" w:fill="FFFFFF"/>
            <w:noWrap/>
            <w:vAlign w:val="bottom"/>
            <w:hideMark/>
          </w:tcPr>
          <w:p w14:paraId="10CDE7F1"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4647BFD9"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Preparó</w:t>
            </w:r>
          </w:p>
        </w:tc>
        <w:tc>
          <w:tcPr>
            <w:tcW w:w="2579" w:type="dxa"/>
            <w:tcBorders>
              <w:top w:val="nil"/>
              <w:left w:val="nil"/>
              <w:bottom w:val="single" w:sz="4" w:space="0" w:color="auto"/>
              <w:right w:val="single" w:sz="4" w:space="0" w:color="auto"/>
            </w:tcBorders>
            <w:shd w:val="clear" w:color="auto" w:fill="auto"/>
            <w:vAlign w:val="center"/>
          </w:tcPr>
          <w:p w14:paraId="4997C39E"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J.M.J.</w:t>
            </w:r>
          </w:p>
        </w:tc>
        <w:tc>
          <w:tcPr>
            <w:tcW w:w="2703" w:type="dxa"/>
            <w:tcBorders>
              <w:top w:val="nil"/>
              <w:left w:val="nil"/>
              <w:bottom w:val="single" w:sz="4" w:space="0" w:color="auto"/>
              <w:right w:val="single" w:sz="4" w:space="0" w:color="auto"/>
            </w:tcBorders>
            <w:shd w:val="clear" w:color="auto" w:fill="auto"/>
            <w:vAlign w:val="center"/>
            <w:hideMark/>
          </w:tcPr>
          <w:p w14:paraId="5E3871CB"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p>
        </w:tc>
        <w:tc>
          <w:tcPr>
            <w:tcW w:w="2194" w:type="dxa"/>
            <w:tcBorders>
              <w:top w:val="nil"/>
              <w:left w:val="nil"/>
              <w:bottom w:val="single" w:sz="4" w:space="0" w:color="auto"/>
              <w:right w:val="single" w:sz="4" w:space="0" w:color="auto"/>
            </w:tcBorders>
            <w:shd w:val="clear" w:color="auto" w:fill="auto"/>
            <w:vAlign w:val="center"/>
            <w:hideMark/>
          </w:tcPr>
          <w:p w14:paraId="36725A14" w14:textId="0EBDE135"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val="en-US" w:eastAsia="es-ES"/>
              </w:rPr>
              <w:t>1</w:t>
            </w:r>
            <w:r w:rsidR="00AD338E">
              <w:rPr>
                <w:rFonts w:ascii="Arial" w:hAnsi="Arial" w:cs="Arial"/>
                <w:b w:val="0"/>
                <w:sz w:val="22"/>
                <w:szCs w:val="22"/>
                <w:lang w:val="en-US" w:eastAsia="es-ES"/>
              </w:rPr>
              <w:t>6</w:t>
            </w:r>
            <w:r w:rsidRPr="00E421A4">
              <w:rPr>
                <w:rFonts w:ascii="Arial" w:hAnsi="Arial" w:cs="Arial"/>
                <w:b w:val="0"/>
                <w:sz w:val="22"/>
                <w:szCs w:val="22"/>
                <w:lang w:val="en-US" w:eastAsia="es-ES"/>
              </w:rPr>
              <w:t>/01/202</w:t>
            </w:r>
            <w:r w:rsidR="00AD338E">
              <w:rPr>
                <w:rFonts w:ascii="Arial" w:hAnsi="Arial" w:cs="Arial"/>
                <w:b w:val="0"/>
                <w:sz w:val="22"/>
                <w:szCs w:val="22"/>
                <w:lang w:val="en-US" w:eastAsia="es-ES"/>
              </w:rPr>
              <w:t>5</w:t>
            </w:r>
          </w:p>
        </w:tc>
      </w:tr>
      <w:tr w:rsidR="00E421A4" w:rsidRPr="00E421A4" w14:paraId="3BECCA05" w14:textId="77777777" w:rsidTr="0015683C">
        <w:trPr>
          <w:trHeight w:val="324"/>
        </w:trPr>
        <w:tc>
          <w:tcPr>
            <w:tcW w:w="763" w:type="dxa"/>
            <w:tcBorders>
              <w:top w:val="nil"/>
              <w:left w:val="nil"/>
              <w:bottom w:val="nil"/>
              <w:right w:val="nil"/>
            </w:tcBorders>
            <w:shd w:val="clear" w:color="000000" w:fill="FFFFFF"/>
            <w:noWrap/>
            <w:vAlign w:val="bottom"/>
            <w:hideMark/>
          </w:tcPr>
          <w:p w14:paraId="1BFB7FB7"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A5F5CCF"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Revisó</w:t>
            </w:r>
          </w:p>
        </w:tc>
        <w:tc>
          <w:tcPr>
            <w:tcW w:w="2579" w:type="dxa"/>
            <w:tcBorders>
              <w:top w:val="nil"/>
              <w:left w:val="nil"/>
              <w:bottom w:val="single" w:sz="4" w:space="0" w:color="auto"/>
              <w:right w:val="single" w:sz="4" w:space="0" w:color="auto"/>
            </w:tcBorders>
            <w:shd w:val="clear" w:color="auto" w:fill="auto"/>
            <w:vAlign w:val="center"/>
          </w:tcPr>
          <w:p w14:paraId="5778360F"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E.J.C.</w:t>
            </w:r>
          </w:p>
        </w:tc>
        <w:tc>
          <w:tcPr>
            <w:tcW w:w="2703" w:type="dxa"/>
            <w:tcBorders>
              <w:top w:val="nil"/>
              <w:left w:val="nil"/>
              <w:bottom w:val="single" w:sz="4" w:space="0" w:color="auto"/>
              <w:right w:val="single" w:sz="4" w:space="0" w:color="auto"/>
            </w:tcBorders>
            <w:shd w:val="clear" w:color="auto" w:fill="auto"/>
            <w:vAlign w:val="center"/>
            <w:hideMark/>
          </w:tcPr>
          <w:p w14:paraId="39BEB484"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p>
        </w:tc>
        <w:tc>
          <w:tcPr>
            <w:tcW w:w="2194" w:type="dxa"/>
            <w:tcBorders>
              <w:top w:val="nil"/>
              <w:left w:val="nil"/>
              <w:bottom w:val="single" w:sz="4" w:space="0" w:color="auto"/>
              <w:right w:val="single" w:sz="4" w:space="0" w:color="auto"/>
            </w:tcBorders>
            <w:shd w:val="clear" w:color="auto" w:fill="auto"/>
            <w:vAlign w:val="center"/>
            <w:hideMark/>
          </w:tcPr>
          <w:p w14:paraId="64200856" w14:textId="447F672F"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val="en-US" w:eastAsia="es-ES"/>
              </w:rPr>
              <w:t>1</w:t>
            </w:r>
            <w:r w:rsidR="00AD338E">
              <w:rPr>
                <w:rFonts w:ascii="Arial" w:hAnsi="Arial" w:cs="Arial"/>
                <w:b w:val="0"/>
                <w:sz w:val="22"/>
                <w:szCs w:val="22"/>
                <w:lang w:val="en-US" w:eastAsia="es-ES"/>
              </w:rPr>
              <w:t>6</w:t>
            </w:r>
            <w:r w:rsidRPr="00E421A4">
              <w:rPr>
                <w:rFonts w:ascii="Arial" w:hAnsi="Arial" w:cs="Arial"/>
                <w:b w:val="0"/>
                <w:sz w:val="22"/>
                <w:szCs w:val="22"/>
                <w:lang w:val="en-US" w:eastAsia="es-ES"/>
              </w:rPr>
              <w:t>/01/202</w:t>
            </w:r>
            <w:r w:rsidR="00AD338E">
              <w:rPr>
                <w:rFonts w:ascii="Arial" w:hAnsi="Arial" w:cs="Arial"/>
                <w:b w:val="0"/>
                <w:sz w:val="22"/>
                <w:szCs w:val="22"/>
                <w:lang w:val="en-US" w:eastAsia="es-ES"/>
              </w:rPr>
              <w:t>5</w:t>
            </w:r>
          </w:p>
        </w:tc>
      </w:tr>
      <w:tr w:rsidR="00E421A4" w:rsidRPr="00E421A4" w14:paraId="52EF4371" w14:textId="77777777" w:rsidTr="0015683C">
        <w:trPr>
          <w:trHeight w:val="324"/>
        </w:trPr>
        <w:tc>
          <w:tcPr>
            <w:tcW w:w="763" w:type="dxa"/>
            <w:tcBorders>
              <w:top w:val="nil"/>
              <w:left w:val="nil"/>
              <w:bottom w:val="nil"/>
              <w:right w:val="nil"/>
            </w:tcBorders>
            <w:shd w:val="clear" w:color="000000" w:fill="FFFFFF"/>
            <w:noWrap/>
            <w:vAlign w:val="bottom"/>
            <w:hideMark/>
          </w:tcPr>
          <w:p w14:paraId="060F088C"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09C79776"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Aprobó</w:t>
            </w:r>
          </w:p>
        </w:tc>
        <w:tc>
          <w:tcPr>
            <w:tcW w:w="2579" w:type="dxa"/>
            <w:tcBorders>
              <w:top w:val="nil"/>
              <w:left w:val="nil"/>
              <w:bottom w:val="single" w:sz="4" w:space="0" w:color="auto"/>
              <w:right w:val="single" w:sz="4" w:space="0" w:color="auto"/>
            </w:tcBorders>
            <w:shd w:val="clear" w:color="auto" w:fill="auto"/>
            <w:vAlign w:val="center"/>
          </w:tcPr>
          <w:p w14:paraId="490A50F9"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J.I.D.</w:t>
            </w:r>
          </w:p>
        </w:tc>
        <w:tc>
          <w:tcPr>
            <w:tcW w:w="2703" w:type="dxa"/>
            <w:tcBorders>
              <w:top w:val="nil"/>
              <w:left w:val="nil"/>
              <w:bottom w:val="single" w:sz="4" w:space="0" w:color="auto"/>
              <w:right w:val="single" w:sz="4" w:space="0" w:color="auto"/>
            </w:tcBorders>
            <w:shd w:val="clear" w:color="auto" w:fill="auto"/>
            <w:vAlign w:val="center"/>
            <w:hideMark/>
          </w:tcPr>
          <w:p w14:paraId="2BD148C2"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p>
        </w:tc>
        <w:tc>
          <w:tcPr>
            <w:tcW w:w="2194" w:type="dxa"/>
            <w:tcBorders>
              <w:top w:val="nil"/>
              <w:left w:val="nil"/>
              <w:bottom w:val="single" w:sz="4" w:space="0" w:color="auto"/>
              <w:right w:val="single" w:sz="4" w:space="0" w:color="auto"/>
            </w:tcBorders>
            <w:shd w:val="clear" w:color="auto" w:fill="auto"/>
            <w:vAlign w:val="center"/>
            <w:hideMark/>
          </w:tcPr>
          <w:p w14:paraId="16E10E53" w14:textId="21B203AC"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val="en-US" w:eastAsia="es-ES"/>
              </w:rPr>
              <w:t>1</w:t>
            </w:r>
            <w:r w:rsidR="00AD338E">
              <w:rPr>
                <w:rFonts w:ascii="Arial" w:hAnsi="Arial" w:cs="Arial"/>
                <w:b w:val="0"/>
                <w:sz w:val="22"/>
                <w:szCs w:val="22"/>
                <w:lang w:val="en-US" w:eastAsia="es-ES"/>
              </w:rPr>
              <w:t>6</w:t>
            </w:r>
            <w:r w:rsidRPr="00E421A4">
              <w:rPr>
                <w:rFonts w:ascii="Arial" w:hAnsi="Arial" w:cs="Arial"/>
                <w:b w:val="0"/>
                <w:sz w:val="22"/>
                <w:szCs w:val="22"/>
                <w:lang w:val="en-US" w:eastAsia="es-ES"/>
              </w:rPr>
              <w:t>/01/202</w:t>
            </w:r>
            <w:r w:rsidR="00AD338E">
              <w:rPr>
                <w:rFonts w:ascii="Arial" w:hAnsi="Arial" w:cs="Arial"/>
                <w:b w:val="0"/>
                <w:sz w:val="22"/>
                <w:szCs w:val="22"/>
                <w:lang w:val="en-US" w:eastAsia="es-ES"/>
              </w:rPr>
              <w:t>5</w:t>
            </w:r>
          </w:p>
        </w:tc>
      </w:tr>
      <w:tr w:rsidR="00E421A4" w:rsidRPr="00E421A4" w14:paraId="5C45CD33" w14:textId="77777777" w:rsidTr="0015683C">
        <w:trPr>
          <w:trHeight w:val="324"/>
        </w:trPr>
        <w:tc>
          <w:tcPr>
            <w:tcW w:w="763" w:type="dxa"/>
            <w:tcBorders>
              <w:top w:val="nil"/>
              <w:left w:val="nil"/>
              <w:bottom w:val="nil"/>
              <w:right w:val="nil"/>
            </w:tcBorders>
            <w:shd w:val="clear" w:color="000000" w:fill="FFFFFF"/>
            <w:noWrap/>
            <w:vAlign w:val="bottom"/>
            <w:hideMark/>
          </w:tcPr>
          <w:p w14:paraId="3FFB3638"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235BD8F7"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Cs/>
                <w:sz w:val="22"/>
                <w:szCs w:val="22"/>
                <w:lang w:eastAsia="es-ES"/>
              </w:rPr>
            </w:pPr>
            <w:r w:rsidRPr="00E421A4">
              <w:rPr>
                <w:rFonts w:ascii="Arial" w:hAnsi="Arial" w:cs="Arial"/>
                <w:bCs/>
                <w:sz w:val="22"/>
                <w:szCs w:val="22"/>
                <w:lang w:eastAsia="es-ES"/>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159F2E4F"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 w:val="0"/>
                <w:bCs/>
                <w:sz w:val="22"/>
                <w:szCs w:val="22"/>
                <w:lang w:eastAsia="es-ES"/>
              </w:rPr>
            </w:pPr>
          </w:p>
        </w:tc>
        <w:tc>
          <w:tcPr>
            <w:tcW w:w="2703" w:type="dxa"/>
            <w:tcBorders>
              <w:top w:val="nil"/>
              <w:left w:val="nil"/>
              <w:bottom w:val="single" w:sz="4" w:space="0" w:color="auto"/>
              <w:right w:val="single" w:sz="4" w:space="0" w:color="auto"/>
            </w:tcBorders>
            <w:shd w:val="clear" w:color="000000" w:fill="C0C0C0"/>
            <w:vAlign w:val="center"/>
            <w:hideMark/>
          </w:tcPr>
          <w:p w14:paraId="16C0577B"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 w:val="0"/>
                <w:bCs/>
                <w:sz w:val="22"/>
                <w:szCs w:val="22"/>
                <w:lang w:eastAsia="es-ES"/>
              </w:rPr>
            </w:pPr>
          </w:p>
        </w:tc>
        <w:tc>
          <w:tcPr>
            <w:tcW w:w="2194" w:type="dxa"/>
            <w:tcBorders>
              <w:top w:val="nil"/>
              <w:left w:val="nil"/>
              <w:bottom w:val="single" w:sz="4" w:space="0" w:color="auto"/>
              <w:right w:val="single" w:sz="4" w:space="0" w:color="auto"/>
            </w:tcBorders>
            <w:shd w:val="clear" w:color="000000" w:fill="C0C0C0"/>
            <w:vAlign w:val="center"/>
            <w:hideMark/>
          </w:tcPr>
          <w:p w14:paraId="6BE8C7CC" w14:textId="77777777" w:rsidR="00E421A4" w:rsidRPr="00E421A4" w:rsidRDefault="00E421A4" w:rsidP="00E421A4">
            <w:pPr>
              <w:tabs>
                <w:tab w:val="clear" w:pos="357"/>
                <w:tab w:val="clear" w:pos="1440"/>
                <w:tab w:val="clear" w:pos="1922"/>
                <w:tab w:val="clear" w:pos="2398"/>
              </w:tabs>
              <w:spacing w:line="240" w:lineRule="auto"/>
              <w:ind w:left="476" w:hanging="476"/>
              <w:jc w:val="center"/>
              <w:rPr>
                <w:rFonts w:ascii="Arial" w:hAnsi="Arial" w:cs="Arial"/>
                <w:b w:val="0"/>
                <w:bCs/>
                <w:sz w:val="22"/>
                <w:szCs w:val="22"/>
                <w:lang w:eastAsia="es-ES"/>
              </w:rPr>
            </w:pPr>
          </w:p>
        </w:tc>
      </w:tr>
      <w:tr w:rsidR="00E421A4" w:rsidRPr="00E421A4" w14:paraId="43784E25" w14:textId="77777777" w:rsidTr="0015683C">
        <w:trPr>
          <w:trHeight w:val="324"/>
        </w:trPr>
        <w:tc>
          <w:tcPr>
            <w:tcW w:w="763" w:type="dxa"/>
            <w:tcBorders>
              <w:top w:val="nil"/>
              <w:left w:val="nil"/>
              <w:bottom w:val="nil"/>
              <w:right w:val="nil"/>
            </w:tcBorders>
            <w:shd w:val="clear" w:color="000000" w:fill="FFFFFF"/>
            <w:noWrap/>
            <w:vAlign w:val="bottom"/>
            <w:hideMark/>
          </w:tcPr>
          <w:p w14:paraId="7CDE1389"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A07231"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Revisó</w:t>
            </w:r>
          </w:p>
        </w:tc>
        <w:tc>
          <w:tcPr>
            <w:tcW w:w="2579" w:type="dxa"/>
            <w:tcBorders>
              <w:top w:val="nil"/>
              <w:left w:val="nil"/>
              <w:bottom w:val="single" w:sz="4" w:space="0" w:color="auto"/>
              <w:right w:val="single" w:sz="4" w:space="0" w:color="auto"/>
            </w:tcBorders>
            <w:shd w:val="clear" w:color="auto" w:fill="auto"/>
            <w:vAlign w:val="center"/>
          </w:tcPr>
          <w:p w14:paraId="1C49B2B8"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sz w:val="22"/>
                <w:szCs w:val="22"/>
                <w:lang w:eastAsia="es-ES"/>
              </w:rPr>
            </w:pPr>
          </w:p>
        </w:tc>
        <w:tc>
          <w:tcPr>
            <w:tcW w:w="2703" w:type="dxa"/>
            <w:tcBorders>
              <w:top w:val="nil"/>
              <w:left w:val="nil"/>
              <w:bottom w:val="single" w:sz="4" w:space="0" w:color="auto"/>
              <w:right w:val="single" w:sz="4" w:space="0" w:color="auto"/>
            </w:tcBorders>
            <w:shd w:val="clear" w:color="auto" w:fill="auto"/>
            <w:vAlign w:val="center"/>
            <w:hideMark/>
          </w:tcPr>
          <w:p w14:paraId="525A0C7E"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sz w:val="22"/>
                <w:szCs w:val="22"/>
                <w:lang w:eastAsia="es-ES"/>
              </w:rPr>
            </w:pPr>
          </w:p>
        </w:tc>
        <w:tc>
          <w:tcPr>
            <w:tcW w:w="2194" w:type="dxa"/>
            <w:tcBorders>
              <w:top w:val="nil"/>
              <w:left w:val="nil"/>
              <w:bottom w:val="single" w:sz="4" w:space="0" w:color="auto"/>
              <w:right w:val="single" w:sz="4" w:space="0" w:color="auto"/>
            </w:tcBorders>
            <w:shd w:val="clear" w:color="auto" w:fill="auto"/>
            <w:vAlign w:val="center"/>
            <w:hideMark/>
          </w:tcPr>
          <w:p w14:paraId="639E1AD5"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sz w:val="22"/>
                <w:szCs w:val="22"/>
                <w:lang w:eastAsia="es-ES"/>
              </w:rPr>
            </w:pPr>
          </w:p>
        </w:tc>
      </w:tr>
      <w:tr w:rsidR="00E421A4" w:rsidRPr="00E421A4" w14:paraId="619FEC2E" w14:textId="77777777" w:rsidTr="0015683C">
        <w:trPr>
          <w:trHeight w:val="324"/>
        </w:trPr>
        <w:tc>
          <w:tcPr>
            <w:tcW w:w="763" w:type="dxa"/>
            <w:tcBorders>
              <w:top w:val="nil"/>
              <w:left w:val="nil"/>
              <w:bottom w:val="nil"/>
              <w:right w:val="nil"/>
            </w:tcBorders>
            <w:shd w:val="clear" w:color="000000" w:fill="FFFFFF"/>
            <w:noWrap/>
            <w:vAlign w:val="bottom"/>
            <w:hideMark/>
          </w:tcPr>
          <w:p w14:paraId="795AC970" w14:textId="77777777" w:rsidR="00E421A4" w:rsidRPr="00E421A4" w:rsidRDefault="00E421A4" w:rsidP="00E421A4">
            <w:pPr>
              <w:tabs>
                <w:tab w:val="clear" w:pos="357"/>
                <w:tab w:val="clear" w:pos="1440"/>
                <w:tab w:val="clear" w:pos="1922"/>
                <w:tab w:val="clear" w:pos="2398"/>
              </w:tabs>
              <w:spacing w:line="240" w:lineRule="auto"/>
              <w:ind w:left="425" w:right="142"/>
              <w:rPr>
                <w:rFonts w:ascii="Arial" w:hAnsi="Arial" w:cs="Arial"/>
                <w:b w:val="0"/>
                <w:sz w:val="22"/>
                <w:szCs w:val="22"/>
                <w:lang w:eastAsia="es-ES"/>
              </w:rPr>
            </w:pPr>
            <w:r w:rsidRPr="00E421A4">
              <w:rPr>
                <w:rFonts w:ascii="Arial" w:hAnsi="Arial" w:cs="Arial"/>
                <w:b w:val="0"/>
                <w:sz w:val="22"/>
                <w:szCs w:val="22"/>
                <w:lang w:eastAsia="es-ES"/>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AEED263" w14:textId="77777777" w:rsidR="00E421A4" w:rsidRPr="00E421A4" w:rsidRDefault="00E421A4" w:rsidP="00E421A4">
            <w:pPr>
              <w:tabs>
                <w:tab w:val="clear" w:pos="357"/>
                <w:tab w:val="clear" w:pos="1440"/>
                <w:tab w:val="clear" w:pos="1922"/>
                <w:tab w:val="clear" w:pos="2398"/>
              </w:tabs>
              <w:spacing w:line="240" w:lineRule="auto"/>
              <w:ind w:left="425" w:right="142" w:hanging="425"/>
              <w:jc w:val="center"/>
              <w:rPr>
                <w:rFonts w:ascii="Arial" w:hAnsi="Arial" w:cs="Arial"/>
                <w:b w:val="0"/>
                <w:sz w:val="22"/>
                <w:szCs w:val="22"/>
                <w:lang w:eastAsia="es-ES"/>
              </w:rPr>
            </w:pPr>
            <w:r w:rsidRPr="00E421A4">
              <w:rPr>
                <w:rFonts w:ascii="Arial" w:hAnsi="Arial" w:cs="Arial"/>
                <w:b w:val="0"/>
                <w:sz w:val="22"/>
                <w:szCs w:val="22"/>
                <w:lang w:eastAsia="es-ES"/>
              </w:rPr>
              <w:t>Aprobó</w:t>
            </w:r>
          </w:p>
        </w:tc>
        <w:tc>
          <w:tcPr>
            <w:tcW w:w="2579" w:type="dxa"/>
            <w:tcBorders>
              <w:top w:val="nil"/>
              <w:left w:val="nil"/>
              <w:bottom w:val="single" w:sz="4" w:space="0" w:color="auto"/>
              <w:right w:val="single" w:sz="4" w:space="0" w:color="auto"/>
            </w:tcBorders>
            <w:shd w:val="clear" w:color="000000" w:fill="FFFFFF"/>
            <w:vAlign w:val="center"/>
          </w:tcPr>
          <w:p w14:paraId="2709EDD1"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sz w:val="22"/>
                <w:szCs w:val="22"/>
                <w:lang w:eastAsia="es-ES"/>
              </w:rPr>
            </w:pPr>
          </w:p>
        </w:tc>
        <w:tc>
          <w:tcPr>
            <w:tcW w:w="2703" w:type="dxa"/>
            <w:tcBorders>
              <w:top w:val="nil"/>
              <w:left w:val="nil"/>
              <w:bottom w:val="single" w:sz="4" w:space="0" w:color="auto"/>
              <w:right w:val="single" w:sz="4" w:space="0" w:color="auto"/>
            </w:tcBorders>
            <w:shd w:val="clear" w:color="000000" w:fill="FFFFFF"/>
            <w:vAlign w:val="center"/>
            <w:hideMark/>
          </w:tcPr>
          <w:p w14:paraId="42F53A33"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sz w:val="22"/>
                <w:szCs w:val="22"/>
                <w:lang w:eastAsia="es-ES"/>
              </w:rPr>
            </w:pPr>
          </w:p>
        </w:tc>
        <w:tc>
          <w:tcPr>
            <w:tcW w:w="2194" w:type="dxa"/>
            <w:tcBorders>
              <w:top w:val="nil"/>
              <w:left w:val="nil"/>
              <w:bottom w:val="single" w:sz="4" w:space="0" w:color="auto"/>
              <w:right w:val="single" w:sz="4" w:space="0" w:color="auto"/>
            </w:tcBorders>
            <w:shd w:val="clear" w:color="000000" w:fill="FFFFFF"/>
            <w:vAlign w:val="center"/>
            <w:hideMark/>
          </w:tcPr>
          <w:p w14:paraId="54C6971C"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sz w:val="22"/>
                <w:szCs w:val="22"/>
                <w:lang w:eastAsia="es-ES"/>
              </w:rPr>
            </w:pPr>
          </w:p>
        </w:tc>
      </w:tr>
    </w:tbl>
    <w:p w14:paraId="4F3486D6" w14:textId="77777777" w:rsidR="00E421A4" w:rsidRPr="00E421A4" w:rsidRDefault="00E421A4" w:rsidP="00E421A4">
      <w:pPr>
        <w:tabs>
          <w:tab w:val="clear" w:pos="357"/>
          <w:tab w:val="clear" w:pos="1440"/>
          <w:tab w:val="clear" w:pos="1922"/>
          <w:tab w:val="clear" w:pos="2398"/>
        </w:tabs>
        <w:spacing w:line="240" w:lineRule="auto"/>
        <w:rPr>
          <w:rFonts w:ascii="Arial" w:hAnsi="Arial" w:cs="Arial"/>
          <w:i/>
          <w:iCs/>
          <w:sz w:val="22"/>
          <w:szCs w:val="22"/>
          <w:lang w:eastAsia="en-US"/>
        </w:rPr>
      </w:pPr>
    </w:p>
    <w:p w14:paraId="2D25AFB0" w14:textId="77777777" w:rsidR="00E421A4" w:rsidRPr="00E421A4" w:rsidRDefault="00E421A4" w:rsidP="00E421A4">
      <w:pPr>
        <w:tabs>
          <w:tab w:val="clear" w:pos="357"/>
          <w:tab w:val="clear" w:pos="1440"/>
          <w:tab w:val="clear" w:pos="1922"/>
          <w:tab w:val="clear" w:pos="2398"/>
        </w:tabs>
        <w:spacing w:line="240" w:lineRule="auto"/>
        <w:jc w:val="center"/>
        <w:rPr>
          <w:rFonts w:ascii="Arial" w:hAnsi="Arial" w:cs="Arial"/>
          <w:b w:val="0"/>
          <w:i/>
          <w:iCs/>
          <w:sz w:val="22"/>
          <w:szCs w:val="22"/>
          <w:u w:val="single"/>
          <w:lang w:eastAsia="en-US"/>
        </w:rPr>
      </w:pPr>
    </w:p>
    <w:p w14:paraId="19D1B4A7" w14:textId="77777777" w:rsidR="00E421A4" w:rsidRPr="00E421A4" w:rsidRDefault="00E421A4" w:rsidP="00E421A4">
      <w:pPr>
        <w:tabs>
          <w:tab w:val="clear" w:pos="357"/>
          <w:tab w:val="clear" w:pos="1440"/>
          <w:tab w:val="clear" w:pos="1922"/>
          <w:tab w:val="clear" w:pos="2398"/>
          <w:tab w:val="left" w:pos="4019"/>
        </w:tabs>
        <w:spacing w:line="240" w:lineRule="auto"/>
        <w:rPr>
          <w:rFonts w:ascii="Arial" w:hAnsi="Arial" w:cs="Arial"/>
          <w:i/>
          <w:iCs/>
          <w:sz w:val="22"/>
          <w:szCs w:val="22"/>
          <w:lang w:eastAsia="en-US"/>
        </w:rPr>
      </w:pPr>
      <w:r w:rsidRPr="00E421A4">
        <w:rPr>
          <w:rFonts w:ascii="Arial" w:hAnsi="Arial" w:cs="Arial"/>
          <w:i/>
          <w:iCs/>
          <w:sz w:val="22"/>
          <w:szCs w:val="22"/>
          <w:lang w:eastAsia="en-US"/>
        </w:rPr>
        <w:tab/>
      </w:r>
    </w:p>
    <w:p w14:paraId="5EC72C30" w14:textId="5FE3BCF5" w:rsidR="00E421A4" w:rsidRPr="0037437B" w:rsidRDefault="009A4DCA" w:rsidP="00A363D9">
      <w:pPr>
        <w:tabs>
          <w:tab w:val="clear" w:pos="357"/>
          <w:tab w:val="clear" w:pos="1440"/>
          <w:tab w:val="clear" w:pos="1922"/>
          <w:tab w:val="clear" w:pos="2398"/>
          <w:tab w:val="center" w:pos="4986"/>
          <w:tab w:val="right" w:pos="9972"/>
        </w:tabs>
        <w:spacing w:after="160" w:line="259" w:lineRule="auto"/>
        <w:jc w:val="center"/>
        <w:rPr>
          <w:rFonts w:ascii="Arial" w:hAnsi="Arial" w:cs="Arial"/>
          <w:sz w:val="22"/>
          <w:szCs w:val="22"/>
        </w:rPr>
      </w:pPr>
      <w:r w:rsidRPr="0037437B">
        <w:rPr>
          <w:rFonts w:ascii="Arial" w:hAnsi="Arial" w:cs="Arial"/>
          <w:sz w:val="22"/>
          <w:szCs w:val="22"/>
        </w:rPr>
        <w:br w:type="page"/>
      </w:r>
    </w:p>
    <w:p w14:paraId="11A163EB" w14:textId="10A7C896" w:rsidR="001706EF" w:rsidRPr="00042CAE" w:rsidRDefault="001706EF" w:rsidP="00707CCA">
      <w:pPr>
        <w:tabs>
          <w:tab w:val="clear" w:pos="357"/>
          <w:tab w:val="clear" w:pos="1440"/>
          <w:tab w:val="clear" w:pos="1922"/>
          <w:tab w:val="clear" w:pos="2398"/>
        </w:tabs>
        <w:spacing w:after="160" w:line="259" w:lineRule="auto"/>
        <w:jc w:val="center"/>
        <w:rPr>
          <w:rFonts w:ascii="Arial" w:hAnsi="Arial" w:cs="Arial"/>
          <w:bCs/>
          <w:sz w:val="22"/>
          <w:szCs w:val="22"/>
        </w:rPr>
      </w:pPr>
      <w:r w:rsidRPr="00042CAE">
        <w:rPr>
          <w:rFonts w:ascii="Arial" w:hAnsi="Arial" w:cs="Arial"/>
          <w:bCs/>
          <w:sz w:val="22"/>
          <w:szCs w:val="22"/>
        </w:rPr>
        <w:lastRenderedPageBreak/>
        <w:t>ÍNDICE</w:t>
      </w:r>
    </w:p>
    <w:sdt>
      <w:sdtPr>
        <w:rPr>
          <w:rStyle w:val="Hipervnculo"/>
          <w:rFonts w:cs="Arial"/>
          <w:noProof w:val="0"/>
          <w:sz w:val="22"/>
          <w:szCs w:val="22"/>
        </w:rPr>
        <w:id w:val="-460736954"/>
        <w:docPartObj>
          <w:docPartGallery w:val="Table of Contents"/>
          <w:docPartUnique/>
        </w:docPartObj>
      </w:sdtPr>
      <w:sdtEndPr>
        <w:rPr>
          <w:rStyle w:val="Fuentedeprrafopredeter"/>
          <w:bCs/>
          <w:noProof/>
          <w:color w:val="auto"/>
          <w:u w:val="none"/>
          <w:lang w:val="es-ES"/>
        </w:rPr>
      </w:sdtEndPr>
      <w:sdtContent>
        <w:p w14:paraId="40BC3BB8" w14:textId="19BC626B" w:rsidR="00A363D9" w:rsidRDefault="00AF2667">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r w:rsidRPr="0037437B">
            <w:rPr>
              <w:rStyle w:val="Hipervnculo"/>
              <w:rFonts w:cs="Arial"/>
              <w:sz w:val="22"/>
              <w:szCs w:val="22"/>
            </w:rPr>
            <w:fldChar w:fldCharType="begin"/>
          </w:r>
          <w:r w:rsidRPr="0037437B">
            <w:rPr>
              <w:rStyle w:val="Hipervnculo"/>
              <w:rFonts w:cs="Arial"/>
              <w:sz w:val="22"/>
              <w:szCs w:val="22"/>
            </w:rPr>
            <w:instrText xml:space="preserve"> TOC \o "1-3" \h \z \u </w:instrText>
          </w:r>
          <w:r w:rsidRPr="0037437B">
            <w:rPr>
              <w:rStyle w:val="Hipervnculo"/>
              <w:rFonts w:cs="Arial"/>
              <w:sz w:val="22"/>
              <w:szCs w:val="22"/>
            </w:rPr>
            <w:fldChar w:fldCharType="separate"/>
          </w:r>
          <w:hyperlink w:anchor="_Toc192657656" w:history="1">
            <w:r w:rsidR="00A363D9" w:rsidRPr="00BA6A0D">
              <w:rPr>
                <w:rStyle w:val="Hipervnculo"/>
                <w:rFonts w:eastAsiaTheme="majorEastAsia" w:cs="Arial"/>
              </w:rPr>
              <w:t>1.</w:t>
            </w:r>
            <w:r w:rsidR="00A363D9">
              <w:rPr>
                <w:rFonts w:asciiTheme="minorHAnsi" w:eastAsiaTheme="minorEastAsia" w:hAnsiTheme="minorHAnsi" w:cstheme="minorBidi"/>
                <w:b w:val="0"/>
                <w:kern w:val="2"/>
                <w:sz w:val="24"/>
                <w:szCs w:val="24"/>
                <w:lang w:val="es-CO" w:eastAsia="es-CO"/>
                <w14:ligatures w14:val="standardContextual"/>
              </w:rPr>
              <w:tab/>
            </w:r>
            <w:r w:rsidR="00A363D9" w:rsidRPr="00BA6A0D">
              <w:rPr>
                <w:rStyle w:val="Hipervnculo"/>
                <w:rFonts w:cs="Arial"/>
                <w:caps/>
                <w:lang w:eastAsia="es-ES"/>
              </w:rPr>
              <w:t>INTRODUCCIÓN</w:t>
            </w:r>
            <w:r w:rsidR="00A363D9">
              <w:rPr>
                <w:webHidden/>
              </w:rPr>
              <w:tab/>
            </w:r>
            <w:r w:rsidR="00A363D9">
              <w:rPr>
                <w:webHidden/>
              </w:rPr>
              <w:fldChar w:fldCharType="begin"/>
            </w:r>
            <w:r w:rsidR="00A363D9">
              <w:rPr>
                <w:webHidden/>
              </w:rPr>
              <w:instrText xml:space="preserve"> PAGEREF _Toc192657656 \h </w:instrText>
            </w:r>
            <w:r w:rsidR="00A363D9">
              <w:rPr>
                <w:webHidden/>
              </w:rPr>
            </w:r>
            <w:r w:rsidR="00A363D9">
              <w:rPr>
                <w:webHidden/>
              </w:rPr>
              <w:fldChar w:fldCharType="separate"/>
            </w:r>
            <w:r w:rsidR="001300C7">
              <w:rPr>
                <w:webHidden/>
              </w:rPr>
              <w:t>4</w:t>
            </w:r>
            <w:r w:rsidR="00A363D9">
              <w:rPr>
                <w:webHidden/>
              </w:rPr>
              <w:fldChar w:fldCharType="end"/>
            </w:r>
          </w:hyperlink>
        </w:p>
        <w:p w14:paraId="104BD0D3" w14:textId="4A9749AB" w:rsidR="00A363D9" w:rsidRDefault="00A363D9">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57" w:history="1">
            <w:r w:rsidRPr="00BA6A0D">
              <w:rPr>
                <w:rStyle w:val="Hipervnculo"/>
                <w:rFonts w:cs="Arial"/>
                <w:caps/>
                <w:lang w:eastAsia="es-ES"/>
              </w:rPr>
              <w:t>2.</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caps/>
                <w:lang w:eastAsia="es-ES"/>
              </w:rPr>
              <w:t>OBJETIVO Y ALCANCE</w:t>
            </w:r>
            <w:r>
              <w:rPr>
                <w:webHidden/>
              </w:rPr>
              <w:tab/>
            </w:r>
            <w:r>
              <w:rPr>
                <w:webHidden/>
              </w:rPr>
              <w:fldChar w:fldCharType="begin"/>
            </w:r>
            <w:r>
              <w:rPr>
                <w:webHidden/>
              </w:rPr>
              <w:instrText xml:space="preserve"> PAGEREF _Toc192657657 \h </w:instrText>
            </w:r>
            <w:r>
              <w:rPr>
                <w:webHidden/>
              </w:rPr>
            </w:r>
            <w:r>
              <w:rPr>
                <w:webHidden/>
              </w:rPr>
              <w:fldChar w:fldCharType="separate"/>
            </w:r>
            <w:r w:rsidR="001300C7">
              <w:rPr>
                <w:webHidden/>
              </w:rPr>
              <w:t>4</w:t>
            </w:r>
            <w:r>
              <w:rPr>
                <w:webHidden/>
              </w:rPr>
              <w:fldChar w:fldCharType="end"/>
            </w:r>
          </w:hyperlink>
        </w:p>
        <w:p w14:paraId="4796DB62" w14:textId="67EE681B"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58" w:history="1">
            <w:r w:rsidRPr="00BA6A0D">
              <w:rPr>
                <w:rStyle w:val="Hipervnculo"/>
                <w:rFonts w:cs="Arial"/>
                <w:lang w:eastAsia="es-ES"/>
                <w14:scene3d>
                  <w14:camera w14:prst="orthographicFront"/>
                  <w14:lightRig w14:rig="threePt" w14:dir="t">
                    <w14:rot w14:lat="0" w14:lon="0" w14:rev="0"/>
                  </w14:lightRig>
                </w14:scene3d>
              </w:rPr>
              <w:t>2.1.</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desviaciones</w:t>
            </w:r>
            <w:r>
              <w:rPr>
                <w:webHidden/>
              </w:rPr>
              <w:tab/>
            </w:r>
            <w:r>
              <w:rPr>
                <w:webHidden/>
              </w:rPr>
              <w:fldChar w:fldCharType="begin"/>
            </w:r>
            <w:r>
              <w:rPr>
                <w:webHidden/>
              </w:rPr>
              <w:instrText xml:space="preserve"> PAGEREF _Toc192657658 \h </w:instrText>
            </w:r>
            <w:r>
              <w:rPr>
                <w:webHidden/>
              </w:rPr>
            </w:r>
            <w:r>
              <w:rPr>
                <w:webHidden/>
              </w:rPr>
              <w:fldChar w:fldCharType="separate"/>
            </w:r>
            <w:r w:rsidR="001300C7">
              <w:rPr>
                <w:webHidden/>
              </w:rPr>
              <w:t>5</w:t>
            </w:r>
            <w:r>
              <w:rPr>
                <w:webHidden/>
              </w:rPr>
              <w:fldChar w:fldCharType="end"/>
            </w:r>
          </w:hyperlink>
        </w:p>
        <w:p w14:paraId="016B294E" w14:textId="28A8BAAF" w:rsidR="00A363D9" w:rsidRDefault="00A363D9">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59" w:history="1">
            <w:r w:rsidRPr="00BA6A0D">
              <w:rPr>
                <w:rStyle w:val="Hipervnculo"/>
                <w:rFonts w:eastAsiaTheme="majorEastAsia" w:cs="Arial"/>
              </w:rPr>
              <w:t>3.</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caps/>
                <w:lang w:eastAsia="es-ES"/>
              </w:rPr>
              <w:t xml:space="preserve">NORMAS </w:t>
            </w:r>
            <w:r w:rsidRPr="00BA6A0D">
              <w:rPr>
                <w:rStyle w:val="Hipervnculo"/>
                <w:rFonts w:cs="Arial"/>
                <w:lang w:eastAsia="es-ES"/>
              </w:rPr>
              <w:t>Y CÓDIGOS</w:t>
            </w:r>
            <w:r>
              <w:rPr>
                <w:webHidden/>
              </w:rPr>
              <w:tab/>
            </w:r>
            <w:r>
              <w:rPr>
                <w:webHidden/>
              </w:rPr>
              <w:fldChar w:fldCharType="begin"/>
            </w:r>
            <w:r>
              <w:rPr>
                <w:webHidden/>
              </w:rPr>
              <w:instrText xml:space="preserve"> PAGEREF _Toc192657659 \h </w:instrText>
            </w:r>
            <w:r>
              <w:rPr>
                <w:webHidden/>
              </w:rPr>
            </w:r>
            <w:r>
              <w:rPr>
                <w:webHidden/>
              </w:rPr>
              <w:fldChar w:fldCharType="separate"/>
            </w:r>
            <w:r w:rsidR="001300C7">
              <w:rPr>
                <w:webHidden/>
              </w:rPr>
              <w:t>5</w:t>
            </w:r>
            <w:r>
              <w:rPr>
                <w:webHidden/>
              </w:rPr>
              <w:fldChar w:fldCharType="end"/>
            </w:r>
          </w:hyperlink>
        </w:p>
        <w:p w14:paraId="071C3BA1" w14:textId="05C7C965" w:rsidR="00A363D9" w:rsidRDefault="00A363D9">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0" w:history="1">
            <w:r w:rsidRPr="00BA6A0D">
              <w:rPr>
                <w:rStyle w:val="Hipervnculo"/>
                <w:rFonts w:cs="Arial"/>
                <w:caps/>
                <w:lang w:eastAsia="es-ES"/>
              </w:rPr>
              <w:t>4.</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caps/>
                <w:lang w:eastAsia="es-ES"/>
              </w:rPr>
              <w:t>REFERENCIAS INTERNAS</w:t>
            </w:r>
            <w:r>
              <w:rPr>
                <w:webHidden/>
              </w:rPr>
              <w:tab/>
            </w:r>
            <w:r>
              <w:rPr>
                <w:webHidden/>
              </w:rPr>
              <w:fldChar w:fldCharType="begin"/>
            </w:r>
            <w:r>
              <w:rPr>
                <w:webHidden/>
              </w:rPr>
              <w:instrText xml:space="preserve"> PAGEREF _Toc192657660 \h </w:instrText>
            </w:r>
            <w:r>
              <w:rPr>
                <w:webHidden/>
              </w:rPr>
            </w:r>
            <w:r>
              <w:rPr>
                <w:webHidden/>
              </w:rPr>
              <w:fldChar w:fldCharType="separate"/>
            </w:r>
            <w:r w:rsidR="001300C7">
              <w:rPr>
                <w:webHidden/>
              </w:rPr>
              <w:t>6</w:t>
            </w:r>
            <w:r>
              <w:rPr>
                <w:webHidden/>
              </w:rPr>
              <w:fldChar w:fldCharType="end"/>
            </w:r>
          </w:hyperlink>
        </w:p>
        <w:p w14:paraId="61283BFF" w14:textId="169D4DA4" w:rsidR="00A363D9" w:rsidRDefault="00A363D9">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1" w:history="1">
            <w:r w:rsidRPr="00BA6A0D">
              <w:rPr>
                <w:rStyle w:val="Hipervnculo"/>
                <w:rFonts w:eastAsiaTheme="majorEastAsia" w:cs="Arial"/>
              </w:rPr>
              <w:t>5.</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caps/>
                <w:lang w:eastAsia="es-ES"/>
              </w:rPr>
              <w:t xml:space="preserve">CARACTERÍSTICAS </w:t>
            </w:r>
            <w:r w:rsidRPr="00BA6A0D">
              <w:rPr>
                <w:rStyle w:val="Hipervnculo"/>
                <w:rFonts w:eastAsiaTheme="majorEastAsia" w:cs="Arial"/>
              </w:rPr>
              <w:t>DE DISEÑO, FUNCIONALES Y CONSTRUCTIVAS</w:t>
            </w:r>
            <w:r>
              <w:rPr>
                <w:webHidden/>
              </w:rPr>
              <w:tab/>
            </w:r>
            <w:r>
              <w:rPr>
                <w:webHidden/>
              </w:rPr>
              <w:fldChar w:fldCharType="begin"/>
            </w:r>
            <w:r>
              <w:rPr>
                <w:webHidden/>
              </w:rPr>
              <w:instrText xml:space="preserve"> PAGEREF _Toc192657661 \h </w:instrText>
            </w:r>
            <w:r>
              <w:rPr>
                <w:webHidden/>
              </w:rPr>
            </w:r>
            <w:r>
              <w:rPr>
                <w:webHidden/>
              </w:rPr>
              <w:fldChar w:fldCharType="separate"/>
            </w:r>
            <w:r w:rsidR="001300C7">
              <w:rPr>
                <w:webHidden/>
              </w:rPr>
              <w:t>6</w:t>
            </w:r>
            <w:r>
              <w:rPr>
                <w:webHidden/>
              </w:rPr>
              <w:fldChar w:fldCharType="end"/>
            </w:r>
          </w:hyperlink>
        </w:p>
        <w:p w14:paraId="5F9286EE" w14:textId="573062BD"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2" w:history="1">
            <w:r w:rsidRPr="00BA6A0D">
              <w:rPr>
                <w:rStyle w:val="Hipervnculo"/>
                <w:rFonts w:cs="Arial"/>
                <w:lang w:eastAsia="es-ES"/>
                <w14:scene3d>
                  <w14:camera w14:prst="orthographicFront"/>
                  <w14:lightRig w14:rig="threePt" w14:dir="t">
                    <w14:rot w14:lat="0" w14:lon="0" w14:rev="0"/>
                  </w14:lightRig>
                </w14:scene3d>
              </w:rPr>
              <w:t>5.1.</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CARACTERÍSTICAS AMBIENTALES</w:t>
            </w:r>
            <w:r>
              <w:rPr>
                <w:webHidden/>
              </w:rPr>
              <w:tab/>
            </w:r>
            <w:r>
              <w:rPr>
                <w:webHidden/>
              </w:rPr>
              <w:fldChar w:fldCharType="begin"/>
            </w:r>
            <w:r>
              <w:rPr>
                <w:webHidden/>
              </w:rPr>
              <w:instrText xml:space="preserve"> PAGEREF _Toc192657662 \h </w:instrText>
            </w:r>
            <w:r>
              <w:rPr>
                <w:webHidden/>
              </w:rPr>
            </w:r>
            <w:r>
              <w:rPr>
                <w:webHidden/>
              </w:rPr>
              <w:fldChar w:fldCharType="separate"/>
            </w:r>
            <w:r w:rsidR="001300C7">
              <w:rPr>
                <w:webHidden/>
              </w:rPr>
              <w:t>6</w:t>
            </w:r>
            <w:r>
              <w:rPr>
                <w:webHidden/>
              </w:rPr>
              <w:fldChar w:fldCharType="end"/>
            </w:r>
          </w:hyperlink>
        </w:p>
        <w:p w14:paraId="134F402A" w14:textId="62D6D871"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3" w:history="1">
            <w:r w:rsidRPr="00BA6A0D">
              <w:rPr>
                <w:rStyle w:val="Hipervnculo"/>
                <w:rFonts w:cs="Arial"/>
                <w:lang w:eastAsia="es-ES"/>
                <w14:scene3d>
                  <w14:camera w14:prst="orthographicFront"/>
                  <w14:lightRig w14:rig="threePt" w14:dir="t">
                    <w14:rot w14:lat="0" w14:lon="0" w14:rev="0"/>
                  </w14:lightRig>
                </w14:scene3d>
              </w:rPr>
              <w:t>5.2.</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CARACTERÍSTICAS DE LA RED</w:t>
            </w:r>
            <w:r>
              <w:rPr>
                <w:webHidden/>
              </w:rPr>
              <w:tab/>
            </w:r>
            <w:r>
              <w:rPr>
                <w:webHidden/>
              </w:rPr>
              <w:fldChar w:fldCharType="begin"/>
            </w:r>
            <w:r>
              <w:rPr>
                <w:webHidden/>
              </w:rPr>
              <w:instrText xml:space="preserve"> PAGEREF _Toc192657663 \h </w:instrText>
            </w:r>
            <w:r>
              <w:rPr>
                <w:webHidden/>
              </w:rPr>
            </w:r>
            <w:r>
              <w:rPr>
                <w:webHidden/>
              </w:rPr>
              <w:fldChar w:fldCharType="separate"/>
            </w:r>
            <w:r w:rsidR="001300C7">
              <w:rPr>
                <w:webHidden/>
              </w:rPr>
              <w:t>7</w:t>
            </w:r>
            <w:r>
              <w:rPr>
                <w:webHidden/>
              </w:rPr>
              <w:fldChar w:fldCharType="end"/>
            </w:r>
          </w:hyperlink>
        </w:p>
        <w:p w14:paraId="625D4DB8" w14:textId="46477DE8"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4" w:history="1">
            <w:r w:rsidRPr="00BA6A0D">
              <w:rPr>
                <w:rStyle w:val="Hipervnculo"/>
                <w:rFonts w:cs="Arial"/>
                <w:lang w:eastAsia="es-ES"/>
                <w14:scene3d>
                  <w14:camera w14:prst="orthographicFront"/>
                  <w14:lightRig w14:rig="threePt" w14:dir="t">
                    <w14:rot w14:lat="0" w14:lon="0" w14:rev="0"/>
                  </w14:lightRig>
                </w14:scene3d>
              </w:rPr>
              <w:t>5.3.</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DISEÑO SÍSMICO</w:t>
            </w:r>
            <w:r>
              <w:rPr>
                <w:webHidden/>
              </w:rPr>
              <w:tab/>
            </w:r>
            <w:r>
              <w:rPr>
                <w:webHidden/>
              </w:rPr>
              <w:fldChar w:fldCharType="begin"/>
            </w:r>
            <w:r>
              <w:rPr>
                <w:webHidden/>
              </w:rPr>
              <w:instrText xml:space="preserve"> PAGEREF _Toc192657664 \h </w:instrText>
            </w:r>
            <w:r>
              <w:rPr>
                <w:webHidden/>
              </w:rPr>
            </w:r>
            <w:r>
              <w:rPr>
                <w:webHidden/>
              </w:rPr>
              <w:fldChar w:fldCharType="separate"/>
            </w:r>
            <w:r w:rsidR="001300C7">
              <w:rPr>
                <w:webHidden/>
              </w:rPr>
              <w:t>7</w:t>
            </w:r>
            <w:r>
              <w:rPr>
                <w:webHidden/>
              </w:rPr>
              <w:fldChar w:fldCharType="end"/>
            </w:r>
          </w:hyperlink>
        </w:p>
        <w:p w14:paraId="307B6A1B" w14:textId="45364231"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5" w:history="1">
            <w:r w:rsidRPr="00BA6A0D">
              <w:rPr>
                <w:rStyle w:val="Hipervnculo"/>
                <w:rFonts w:cs="Arial"/>
                <w:lang w:eastAsia="es-ES"/>
                <w14:scene3d>
                  <w14:camera w14:prst="orthographicFront"/>
                  <w14:lightRig w14:rig="threePt" w14:dir="t">
                    <w14:rot w14:lat="0" w14:lon="0" w14:rev="0"/>
                  </w14:lightRig>
                </w14:scene3d>
              </w:rPr>
              <w:t>5.4.</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Características generales</w:t>
            </w:r>
            <w:r>
              <w:rPr>
                <w:webHidden/>
              </w:rPr>
              <w:tab/>
            </w:r>
            <w:r>
              <w:rPr>
                <w:webHidden/>
              </w:rPr>
              <w:fldChar w:fldCharType="begin"/>
            </w:r>
            <w:r>
              <w:rPr>
                <w:webHidden/>
              </w:rPr>
              <w:instrText xml:space="preserve"> PAGEREF _Toc192657665 \h </w:instrText>
            </w:r>
            <w:r>
              <w:rPr>
                <w:webHidden/>
              </w:rPr>
            </w:r>
            <w:r>
              <w:rPr>
                <w:webHidden/>
              </w:rPr>
              <w:fldChar w:fldCharType="separate"/>
            </w:r>
            <w:r w:rsidR="001300C7">
              <w:rPr>
                <w:webHidden/>
              </w:rPr>
              <w:t>7</w:t>
            </w:r>
            <w:r>
              <w:rPr>
                <w:webHidden/>
              </w:rPr>
              <w:fldChar w:fldCharType="end"/>
            </w:r>
          </w:hyperlink>
        </w:p>
        <w:p w14:paraId="09A2549F" w14:textId="163FF6CE"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6" w:history="1">
            <w:r w:rsidRPr="00BA6A0D">
              <w:rPr>
                <w:rStyle w:val="Hipervnculo"/>
                <w:rFonts w:cs="Arial"/>
                <w:lang w:eastAsia="es-ES"/>
                <w14:scene3d>
                  <w14:camera w14:prst="orthographicFront"/>
                  <w14:lightRig w14:rig="threePt" w14:dir="t">
                    <w14:rot w14:lat="0" w14:lon="0" w14:rev="0"/>
                  </w14:lightRig>
                </w14:scene3d>
              </w:rPr>
              <w:t>5.5.</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Caracterísicas particulares</w:t>
            </w:r>
            <w:r>
              <w:rPr>
                <w:webHidden/>
              </w:rPr>
              <w:tab/>
            </w:r>
            <w:r>
              <w:rPr>
                <w:webHidden/>
              </w:rPr>
              <w:fldChar w:fldCharType="begin"/>
            </w:r>
            <w:r>
              <w:rPr>
                <w:webHidden/>
              </w:rPr>
              <w:instrText xml:space="preserve"> PAGEREF _Toc192657666 \h </w:instrText>
            </w:r>
            <w:r>
              <w:rPr>
                <w:webHidden/>
              </w:rPr>
            </w:r>
            <w:r>
              <w:rPr>
                <w:webHidden/>
              </w:rPr>
              <w:fldChar w:fldCharType="separate"/>
            </w:r>
            <w:r w:rsidR="001300C7">
              <w:rPr>
                <w:webHidden/>
              </w:rPr>
              <w:t>8</w:t>
            </w:r>
            <w:r>
              <w:rPr>
                <w:webHidden/>
              </w:rPr>
              <w:fldChar w:fldCharType="end"/>
            </w:r>
          </w:hyperlink>
        </w:p>
        <w:p w14:paraId="3394FDD4" w14:textId="2B60CAE4"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7" w:history="1">
            <w:r w:rsidRPr="00BA6A0D">
              <w:rPr>
                <w:rStyle w:val="Hipervnculo"/>
                <w:rFonts w:cs="Arial"/>
                <w:lang w:eastAsia="es-ES"/>
                <w14:scene3d>
                  <w14:camera w14:prst="orthographicFront"/>
                  <w14:lightRig w14:rig="threePt" w14:dir="t">
                    <w14:rot w14:lat="0" w14:lon="0" w14:rev="0"/>
                  </w14:lightRig>
                </w14:scene3d>
              </w:rPr>
              <w:t>5.6.</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SUMINISTRO PARA EL SISTEMA DE MEDIDA</w:t>
            </w:r>
            <w:r>
              <w:rPr>
                <w:webHidden/>
              </w:rPr>
              <w:tab/>
            </w:r>
            <w:r>
              <w:rPr>
                <w:webHidden/>
              </w:rPr>
              <w:fldChar w:fldCharType="begin"/>
            </w:r>
            <w:r>
              <w:rPr>
                <w:webHidden/>
              </w:rPr>
              <w:instrText xml:space="preserve"> PAGEREF _Toc192657667 \h </w:instrText>
            </w:r>
            <w:r>
              <w:rPr>
                <w:webHidden/>
              </w:rPr>
            </w:r>
            <w:r>
              <w:rPr>
                <w:webHidden/>
              </w:rPr>
              <w:fldChar w:fldCharType="separate"/>
            </w:r>
            <w:r w:rsidR="001300C7">
              <w:rPr>
                <w:webHidden/>
              </w:rPr>
              <w:t>9</w:t>
            </w:r>
            <w:r>
              <w:rPr>
                <w:webHidden/>
              </w:rPr>
              <w:fldChar w:fldCharType="end"/>
            </w:r>
          </w:hyperlink>
        </w:p>
        <w:p w14:paraId="75DA6BFA" w14:textId="3071FA1B"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8" w:history="1">
            <w:r w:rsidRPr="00BA6A0D">
              <w:rPr>
                <w:rStyle w:val="Hipervnculo"/>
                <w:rFonts w:eastAsiaTheme="majorEastAsia" w:cs="Times New Roman"/>
                <w14:scene3d>
                  <w14:camera w14:prst="orthographicFront"/>
                  <w14:lightRig w14:rig="threePt" w14:dir="t">
                    <w14:rot w14:lat="0" w14:lon="0" w14:rev="0"/>
                  </w14:lightRig>
                </w14:scene3d>
              </w:rPr>
              <w:t>5.6.1.</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rPr>
              <w:t>Características generales</w:t>
            </w:r>
            <w:r>
              <w:rPr>
                <w:webHidden/>
              </w:rPr>
              <w:tab/>
            </w:r>
            <w:r>
              <w:rPr>
                <w:webHidden/>
              </w:rPr>
              <w:fldChar w:fldCharType="begin"/>
            </w:r>
            <w:r>
              <w:rPr>
                <w:webHidden/>
              </w:rPr>
              <w:instrText xml:space="preserve"> PAGEREF _Toc192657668 \h </w:instrText>
            </w:r>
            <w:r>
              <w:rPr>
                <w:webHidden/>
              </w:rPr>
            </w:r>
            <w:r>
              <w:rPr>
                <w:webHidden/>
              </w:rPr>
              <w:fldChar w:fldCharType="separate"/>
            </w:r>
            <w:r w:rsidR="001300C7">
              <w:rPr>
                <w:webHidden/>
              </w:rPr>
              <w:t>9</w:t>
            </w:r>
            <w:r>
              <w:rPr>
                <w:webHidden/>
              </w:rPr>
              <w:fldChar w:fldCharType="end"/>
            </w:r>
          </w:hyperlink>
        </w:p>
        <w:p w14:paraId="576D5E57" w14:textId="23179DDD"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69" w:history="1">
            <w:r w:rsidRPr="00BA6A0D">
              <w:rPr>
                <w:rStyle w:val="Hipervnculo"/>
                <w:rFonts w:cs="Arial"/>
                <w:lang w:eastAsia="es-ES"/>
                <w14:scene3d>
                  <w14:camera w14:prst="orthographicFront"/>
                  <w14:lightRig w14:rig="threePt" w14:dir="t">
                    <w14:rot w14:lat="0" w14:lon="0" w14:rev="0"/>
                  </w14:lightRig>
                </w14:scene3d>
              </w:rPr>
              <w:t>5.7.</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SUMINISTRO PARA EL SISTEMA DE PROTECCIÓN</w:t>
            </w:r>
            <w:r>
              <w:rPr>
                <w:webHidden/>
              </w:rPr>
              <w:tab/>
            </w:r>
            <w:r>
              <w:rPr>
                <w:webHidden/>
              </w:rPr>
              <w:fldChar w:fldCharType="begin"/>
            </w:r>
            <w:r>
              <w:rPr>
                <w:webHidden/>
              </w:rPr>
              <w:instrText xml:space="preserve"> PAGEREF _Toc192657669 \h </w:instrText>
            </w:r>
            <w:r>
              <w:rPr>
                <w:webHidden/>
              </w:rPr>
            </w:r>
            <w:r>
              <w:rPr>
                <w:webHidden/>
              </w:rPr>
              <w:fldChar w:fldCharType="separate"/>
            </w:r>
            <w:r w:rsidR="001300C7">
              <w:rPr>
                <w:webHidden/>
              </w:rPr>
              <w:t>9</w:t>
            </w:r>
            <w:r>
              <w:rPr>
                <w:webHidden/>
              </w:rPr>
              <w:fldChar w:fldCharType="end"/>
            </w:r>
          </w:hyperlink>
        </w:p>
        <w:p w14:paraId="19C907A6" w14:textId="6AB21532"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0" w:history="1">
            <w:r w:rsidRPr="00BA6A0D">
              <w:rPr>
                <w:rStyle w:val="Hipervnculo"/>
                <w:rFonts w:eastAsiaTheme="majorEastAsia" w:cs="Times New Roman"/>
                <w14:scene3d>
                  <w14:camera w14:prst="orthographicFront"/>
                  <w14:lightRig w14:rig="threePt" w14:dir="t">
                    <w14:rot w14:lat="0" w14:lon="0" w14:rev="0"/>
                  </w14:lightRig>
                </w14:scene3d>
              </w:rPr>
              <w:t>5.7.1.</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rPr>
              <w:t>Características generales</w:t>
            </w:r>
            <w:r>
              <w:rPr>
                <w:webHidden/>
              </w:rPr>
              <w:tab/>
            </w:r>
            <w:r>
              <w:rPr>
                <w:webHidden/>
              </w:rPr>
              <w:fldChar w:fldCharType="begin"/>
            </w:r>
            <w:r>
              <w:rPr>
                <w:webHidden/>
              </w:rPr>
              <w:instrText xml:space="preserve"> PAGEREF _Toc192657670 \h </w:instrText>
            </w:r>
            <w:r>
              <w:rPr>
                <w:webHidden/>
              </w:rPr>
            </w:r>
            <w:r>
              <w:rPr>
                <w:webHidden/>
              </w:rPr>
              <w:fldChar w:fldCharType="separate"/>
            </w:r>
            <w:r w:rsidR="001300C7">
              <w:rPr>
                <w:webHidden/>
              </w:rPr>
              <w:t>9</w:t>
            </w:r>
            <w:r>
              <w:rPr>
                <w:webHidden/>
              </w:rPr>
              <w:fldChar w:fldCharType="end"/>
            </w:r>
          </w:hyperlink>
        </w:p>
        <w:p w14:paraId="50372F30" w14:textId="62BD170C"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1" w:history="1">
            <w:r w:rsidRPr="00BA6A0D">
              <w:rPr>
                <w:rStyle w:val="Hipervnculo"/>
                <w:rFonts w:cs="Arial"/>
                <w:lang w:eastAsia="es-ES"/>
                <w14:scene3d>
                  <w14:camera w14:prst="orthographicFront"/>
                  <w14:lightRig w14:rig="threePt" w14:dir="t">
                    <w14:rot w14:lat="0" w14:lon="0" w14:rev="0"/>
                  </w14:lightRig>
                </w14:scene3d>
              </w:rPr>
              <w:t>5.8.</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CARACTERISTICAS DE LOS ARMARIOS</w:t>
            </w:r>
            <w:r>
              <w:rPr>
                <w:webHidden/>
              </w:rPr>
              <w:tab/>
            </w:r>
            <w:r>
              <w:rPr>
                <w:webHidden/>
              </w:rPr>
              <w:fldChar w:fldCharType="begin"/>
            </w:r>
            <w:r>
              <w:rPr>
                <w:webHidden/>
              </w:rPr>
              <w:instrText xml:space="preserve"> PAGEREF _Toc192657671 \h </w:instrText>
            </w:r>
            <w:r>
              <w:rPr>
                <w:webHidden/>
              </w:rPr>
            </w:r>
            <w:r>
              <w:rPr>
                <w:webHidden/>
              </w:rPr>
              <w:fldChar w:fldCharType="separate"/>
            </w:r>
            <w:r w:rsidR="001300C7">
              <w:rPr>
                <w:webHidden/>
              </w:rPr>
              <w:t>11</w:t>
            </w:r>
            <w:r>
              <w:rPr>
                <w:webHidden/>
              </w:rPr>
              <w:fldChar w:fldCharType="end"/>
            </w:r>
          </w:hyperlink>
        </w:p>
        <w:p w14:paraId="701A3401" w14:textId="69AA2316"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2" w:history="1">
            <w:r w:rsidRPr="00BA6A0D">
              <w:rPr>
                <w:rStyle w:val="Hipervnculo"/>
                <w:rFonts w:eastAsiaTheme="majorEastAsia" w:cs="Times New Roman"/>
                <w14:scene3d>
                  <w14:camera w14:prst="orthographicFront"/>
                  <w14:lightRig w14:rig="threePt" w14:dir="t">
                    <w14:rot w14:lat="0" w14:lon="0" w14:rev="0"/>
                  </w14:lightRig>
                </w14:scene3d>
              </w:rPr>
              <w:t>5.8.1.</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rPr>
              <w:t>Características generales</w:t>
            </w:r>
            <w:r>
              <w:rPr>
                <w:webHidden/>
              </w:rPr>
              <w:tab/>
            </w:r>
            <w:r>
              <w:rPr>
                <w:webHidden/>
              </w:rPr>
              <w:fldChar w:fldCharType="begin"/>
            </w:r>
            <w:r>
              <w:rPr>
                <w:webHidden/>
              </w:rPr>
              <w:instrText xml:space="preserve"> PAGEREF _Toc192657672 \h </w:instrText>
            </w:r>
            <w:r>
              <w:rPr>
                <w:webHidden/>
              </w:rPr>
            </w:r>
            <w:r>
              <w:rPr>
                <w:webHidden/>
              </w:rPr>
              <w:fldChar w:fldCharType="separate"/>
            </w:r>
            <w:r w:rsidR="001300C7">
              <w:rPr>
                <w:webHidden/>
              </w:rPr>
              <w:t>11</w:t>
            </w:r>
            <w:r>
              <w:rPr>
                <w:webHidden/>
              </w:rPr>
              <w:fldChar w:fldCharType="end"/>
            </w:r>
          </w:hyperlink>
        </w:p>
        <w:p w14:paraId="3849F5F6" w14:textId="0ADCA507"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3" w:history="1">
            <w:r w:rsidRPr="00BA6A0D">
              <w:rPr>
                <w:rStyle w:val="Hipervnculo"/>
                <w:rFonts w:cs="Arial"/>
                <w:lang w:eastAsia="es-ES"/>
                <w14:scene3d>
                  <w14:camera w14:prst="orthographicFront"/>
                  <w14:lightRig w14:rig="threePt" w14:dir="t">
                    <w14:rot w14:lat="0" w14:lon="0" w14:rev="0"/>
                  </w14:lightRig>
                </w14:scene3d>
              </w:rPr>
              <w:t>5.9.</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Características de componentes</w:t>
            </w:r>
            <w:r>
              <w:rPr>
                <w:webHidden/>
              </w:rPr>
              <w:tab/>
            </w:r>
            <w:r>
              <w:rPr>
                <w:webHidden/>
              </w:rPr>
              <w:fldChar w:fldCharType="begin"/>
            </w:r>
            <w:r>
              <w:rPr>
                <w:webHidden/>
              </w:rPr>
              <w:instrText xml:space="preserve"> PAGEREF _Toc192657673 \h </w:instrText>
            </w:r>
            <w:r>
              <w:rPr>
                <w:webHidden/>
              </w:rPr>
            </w:r>
            <w:r>
              <w:rPr>
                <w:webHidden/>
              </w:rPr>
              <w:fldChar w:fldCharType="separate"/>
            </w:r>
            <w:r w:rsidR="001300C7">
              <w:rPr>
                <w:webHidden/>
              </w:rPr>
              <w:t>12</w:t>
            </w:r>
            <w:r>
              <w:rPr>
                <w:webHidden/>
              </w:rPr>
              <w:fldChar w:fldCharType="end"/>
            </w:r>
          </w:hyperlink>
        </w:p>
        <w:p w14:paraId="086DB1EA" w14:textId="0463BE6B"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4"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5.9.1.</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Cableado interno</w:t>
            </w:r>
            <w:r>
              <w:rPr>
                <w:webHidden/>
              </w:rPr>
              <w:tab/>
            </w:r>
            <w:r>
              <w:rPr>
                <w:webHidden/>
              </w:rPr>
              <w:fldChar w:fldCharType="begin"/>
            </w:r>
            <w:r>
              <w:rPr>
                <w:webHidden/>
              </w:rPr>
              <w:instrText xml:space="preserve"> PAGEREF _Toc192657674 \h </w:instrText>
            </w:r>
            <w:r>
              <w:rPr>
                <w:webHidden/>
              </w:rPr>
            </w:r>
            <w:r>
              <w:rPr>
                <w:webHidden/>
              </w:rPr>
              <w:fldChar w:fldCharType="separate"/>
            </w:r>
            <w:r w:rsidR="001300C7">
              <w:rPr>
                <w:webHidden/>
              </w:rPr>
              <w:t>12</w:t>
            </w:r>
            <w:r>
              <w:rPr>
                <w:webHidden/>
              </w:rPr>
              <w:fldChar w:fldCharType="end"/>
            </w:r>
          </w:hyperlink>
        </w:p>
        <w:p w14:paraId="734F25C9" w14:textId="12084AFD"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5"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5.9.2.</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Cableado externo</w:t>
            </w:r>
            <w:r>
              <w:rPr>
                <w:webHidden/>
              </w:rPr>
              <w:tab/>
            </w:r>
            <w:r>
              <w:rPr>
                <w:webHidden/>
              </w:rPr>
              <w:fldChar w:fldCharType="begin"/>
            </w:r>
            <w:r>
              <w:rPr>
                <w:webHidden/>
              </w:rPr>
              <w:instrText xml:space="preserve"> PAGEREF _Toc192657675 \h </w:instrText>
            </w:r>
            <w:r>
              <w:rPr>
                <w:webHidden/>
              </w:rPr>
            </w:r>
            <w:r>
              <w:rPr>
                <w:webHidden/>
              </w:rPr>
              <w:fldChar w:fldCharType="separate"/>
            </w:r>
            <w:r w:rsidR="001300C7">
              <w:rPr>
                <w:webHidden/>
              </w:rPr>
              <w:t>13</w:t>
            </w:r>
            <w:r>
              <w:rPr>
                <w:webHidden/>
              </w:rPr>
              <w:fldChar w:fldCharType="end"/>
            </w:r>
          </w:hyperlink>
        </w:p>
        <w:p w14:paraId="3E6990AC" w14:textId="7C2D5EEE"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6"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5.9.3.</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Relés auxiliares</w:t>
            </w:r>
            <w:r>
              <w:rPr>
                <w:webHidden/>
              </w:rPr>
              <w:tab/>
            </w:r>
            <w:r>
              <w:rPr>
                <w:webHidden/>
              </w:rPr>
              <w:fldChar w:fldCharType="begin"/>
            </w:r>
            <w:r>
              <w:rPr>
                <w:webHidden/>
              </w:rPr>
              <w:instrText xml:space="preserve"> PAGEREF _Toc192657676 \h </w:instrText>
            </w:r>
            <w:r>
              <w:rPr>
                <w:webHidden/>
              </w:rPr>
            </w:r>
            <w:r>
              <w:rPr>
                <w:webHidden/>
              </w:rPr>
              <w:fldChar w:fldCharType="separate"/>
            </w:r>
            <w:r w:rsidR="001300C7">
              <w:rPr>
                <w:webHidden/>
              </w:rPr>
              <w:t>13</w:t>
            </w:r>
            <w:r>
              <w:rPr>
                <w:webHidden/>
              </w:rPr>
              <w:fldChar w:fldCharType="end"/>
            </w:r>
          </w:hyperlink>
        </w:p>
        <w:p w14:paraId="72DFEBAD" w14:textId="5334D107"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7"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5.9.4.</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Bandejas de prueba</w:t>
            </w:r>
            <w:r>
              <w:rPr>
                <w:webHidden/>
              </w:rPr>
              <w:tab/>
            </w:r>
            <w:r>
              <w:rPr>
                <w:webHidden/>
              </w:rPr>
              <w:fldChar w:fldCharType="begin"/>
            </w:r>
            <w:r>
              <w:rPr>
                <w:webHidden/>
              </w:rPr>
              <w:instrText xml:space="preserve"> PAGEREF _Toc192657677 \h </w:instrText>
            </w:r>
            <w:r>
              <w:rPr>
                <w:webHidden/>
              </w:rPr>
            </w:r>
            <w:r>
              <w:rPr>
                <w:webHidden/>
              </w:rPr>
              <w:fldChar w:fldCharType="separate"/>
            </w:r>
            <w:r w:rsidR="001300C7">
              <w:rPr>
                <w:webHidden/>
              </w:rPr>
              <w:t>14</w:t>
            </w:r>
            <w:r>
              <w:rPr>
                <w:webHidden/>
              </w:rPr>
              <w:fldChar w:fldCharType="end"/>
            </w:r>
          </w:hyperlink>
        </w:p>
        <w:p w14:paraId="136139D8" w14:textId="40A9ACEE"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8"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5.9.5.</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Interruptores automáticos termomagnéticos</w:t>
            </w:r>
            <w:r>
              <w:rPr>
                <w:webHidden/>
              </w:rPr>
              <w:tab/>
            </w:r>
            <w:r>
              <w:rPr>
                <w:webHidden/>
              </w:rPr>
              <w:fldChar w:fldCharType="begin"/>
            </w:r>
            <w:r>
              <w:rPr>
                <w:webHidden/>
              </w:rPr>
              <w:instrText xml:space="preserve"> PAGEREF _Toc192657678 \h </w:instrText>
            </w:r>
            <w:r>
              <w:rPr>
                <w:webHidden/>
              </w:rPr>
            </w:r>
            <w:r>
              <w:rPr>
                <w:webHidden/>
              </w:rPr>
              <w:fldChar w:fldCharType="separate"/>
            </w:r>
            <w:r w:rsidR="001300C7">
              <w:rPr>
                <w:webHidden/>
              </w:rPr>
              <w:t>15</w:t>
            </w:r>
            <w:r>
              <w:rPr>
                <w:webHidden/>
              </w:rPr>
              <w:fldChar w:fldCharType="end"/>
            </w:r>
          </w:hyperlink>
        </w:p>
        <w:p w14:paraId="13F4DFD3" w14:textId="0BAFA538"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79"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5.9.6.</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Regletas de terminales</w:t>
            </w:r>
            <w:r>
              <w:rPr>
                <w:webHidden/>
              </w:rPr>
              <w:tab/>
            </w:r>
            <w:r>
              <w:rPr>
                <w:webHidden/>
              </w:rPr>
              <w:fldChar w:fldCharType="begin"/>
            </w:r>
            <w:r>
              <w:rPr>
                <w:webHidden/>
              </w:rPr>
              <w:instrText xml:space="preserve"> PAGEREF _Toc192657679 \h </w:instrText>
            </w:r>
            <w:r>
              <w:rPr>
                <w:webHidden/>
              </w:rPr>
            </w:r>
            <w:r>
              <w:rPr>
                <w:webHidden/>
              </w:rPr>
              <w:fldChar w:fldCharType="separate"/>
            </w:r>
            <w:r w:rsidR="001300C7">
              <w:rPr>
                <w:webHidden/>
              </w:rPr>
              <w:t>15</w:t>
            </w:r>
            <w:r>
              <w:rPr>
                <w:webHidden/>
              </w:rPr>
              <w:fldChar w:fldCharType="end"/>
            </w:r>
          </w:hyperlink>
        </w:p>
        <w:p w14:paraId="343B58A7" w14:textId="079D361A"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0"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5.9.7.</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Calefactores e iluminación</w:t>
            </w:r>
            <w:r>
              <w:rPr>
                <w:webHidden/>
              </w:rPr>
              <w:tab/>
            </w:r>
            <w:r>
              <w:rPr>
                <w:webHidden/>
              </w:rPr>
              <w:fldChar w:fldCharType="begin"/>
            </w:r>
            <w:r>
              <w:rPr>
                <w:webHidden/>
              </w:rPr>
              <w:instrText xml:space="preserve"> PAGEREF _Toc192657680 \h </w:instrText>
            </w:r>
            <w:r>
              <w:rPr>
                <w:webHidden/>
              </w:rPr>
            </w:r>
            <w:r>
              <w:rPr>
                <w:webHidden/>
              </w:rPr>
              <w:fldChar w:fldCharType="separate"/>
            </w:r>
            <w:r w:rsidR="001300C7">
              <w:rPr>
                <w:webHidden/>
              </w:rPr>
              <w:t>16</w:t>
            </w:r>
            <w:r>
              <w:rPr>
                <w:webHidden/>
              </w:rPr>
              <w:fldChar w:fldCharType="end"/>
            </w:r>
          </w:hyperlink>
        </w:p>
        <w:p w14:paraId="63C4BE94" w14:textId="3E8D30F4"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1"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5.9.8.</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Puente de diodos</w:t>
            </w:r>
            <w:r>
              <w:rPr>
                <w:webHidden/>
              </w:rPr>
              <w:tab/>
            </w:r>
            <w:r>
              <w:rPr>
                <w:webHidden/>
              </w:rPr>
              <w:fldChar w:fldCharType="begin"/>
            </w:r>
            <w:r>
              <w:rPr>
                <w:webHidden/>
              </w:rPr>
              <w:instrText xml:space="preserve"> PAGEREF _Toc192657681 \h </w:instrText>
            </w:r>
            <w:r>
              <w:rPr>
                <w:webHidden/>
              </w:rPr>
            </w:r>
            <w:r>
              <w:rPr>
                <w:webHidden/>
              </w:rPr>
              <w:fldChar w:fldCharType="separate"/>
            </w:r>
            <w:r w:rsidR="001300C7">
              <w:rPr>
                <w:webHidden/>
              </w:rPr>
              <w:t>17</w:t>
            </w:r>
            <w:r>
              <w:rPr>
                <w:webHidden/>
              </w:rPr>
              <w:fldChar w:fldCharType="end"/>
            </w:r>
          </w:hyperlink>
        </w:p>
        <w:p w14:paraId="0DD031A6" w14:textId="7D249AD1" w:rsidR="00A363D9" w:rsidRDefault="00A363D9">
          <w:pPr>
            <w:pStyle w:val="TDC3"/>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2" w:history="1">
            <w:r w:rsidRPr="00BA6A0D">
              <w:rPr>
                <w:rStyle w:val="Hipervnculo"/>
                <w:rFonts w:eastAsiaTheme="majorEastAsia" w:cs="Times New Roman"/>
                <w:lang w:val="es-PE" w:eastAsia="es-MX"/>
                <w14:scene3d>
                  <w14:camera w14:prst="orthographicFront"/>
                  <w14:lightRig w14:rig="threePt" w14:dir="t">
                    <w14:rot w14:lat="0" w14:lon="0" w14:rev="0"/>
                  </w14:lightRig>
                </w14:scene3d>
              </w:rPr>
              <w:t>5.9.9.</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eastAsiaTheme="majorEastAsia" w:cs="Arial"/>
                <w:lang w:val="es-PE" w:eastAsia="es-MX"/>
              </w:rPr>
              <w:t>Alimentación de circuitos de control</w:t>
            </w:r>
            <w:r>
              <w:rPr>
                <w:webHidden/>
              </w:rPr>
              <w:tab/>
            </w:r>
            <w:r>
              <w:rPr>
                <w:webHidden/>
              </w:rPr>
              <w:fldChar w:fldCharType="begin"/>
            </w:r>
            <w:r>
              <w:rPr>
                <w:webHidden/>
              </w:rPr>
              <w:instrText xml:space="preserve"> PAGEREF _Toc192657682 \h </w:instrText>
            </w:r>
            <w:r>
              <w:rPr>
                <w:webHidden/>
              </w:rPr>
            </w:r>
            <w:r>
              <w:rPr>
                <w:webHidden/>
              </w:rPr>
              <w:fldChar w:fldCharType="separate"/>
            </w:r>
            <w:r w:rsidR="001300C7">
              <w:rPr>
                <w:webHidden/>
              </w:rPr>
              <w:t>17</w:t>
            </w:r>
            <w:r>
              <w:rPr>
                <w:webHidden/>
              </w:rPr>
              <w:fldChar w:fldCharType="end"/>
            </w:r>
          </w:hyperlink>
        </w:p>
        <w:p w14:paraId="070D66C7" w14:textId="388A9CFB" w:rsidR="00A363D9" w:rsidRDefault="00A363D9">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3" w:history="1">
            <w:r w:rsidRPr="00BA6A0D">
              <w:rPr>
                <w:rStyle w:val="Hipervnculo"/>
                <w:rFonts w:cs="Arial"/>
                <w:caps/>
                <w:lang w:eastAsia="es-ES"/>
              </w:rPr>
              <w:t>6.</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caps/>
                <w:lang w:eastAsia="es-ES"/>
              </w:rPr>
              <w:t>INFORMACIÓN A ENTREGAR POR EL FABRICANTE</w:t>
            </w:r>
            <w:r>
              <w:rPr>
                <w:webHidden/>
              </w:rPr>
              <w:tab/>
            </w:r>
            <w:r>
              <w:rPr>
                <w:webHidden/>
              </w:rPr>
              <w:fldChar w:fldCharType="begin"/>
            </w:r>
            <w:r>
              <w:rPr>
                <w:webHidden/>
              </w:rPr>
              <w:instrText xml:space="preserve"> PAGEREF _Toc192657683 \h </w:instrText>
            </w:r>
            <w:r>
              <w:rPr>
                <w:webHidden/>
              </w:rPr>
            </w:r>
            <w:r>
              <w:rPr>
                <w:webHidden/>
              </w:rPr>
              <w:fldChar w:fldCharType="separate"/>
            </w:r>
            <w:r w:rsidR="001300C7">
              <w:rPr>
                <w:webHidden/>
              </w:rPr>
              <w:t>17</w:t>
            </w:r>
            <w:r>
              <w:rPr>
                <w:webHidden/>
              </w:rPr>
              <w:fldChar w:fldCharType="end"/>
            </w:r>
          </w:hyperlink>
        </w:p>
        <w:p w14:paraId="282C9FFC" w14:textId="18AB9621"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4" w:history="1">
            <w:r w:rsidRPr="00BA6A0D">
              <w:rPr>
                <w:rStyle w:val="Hipervnculo"/>
                <w:rFonts w:cs="Arial"/>
                <w:lang w:eastAsia="es-ES"/>
                <w14:scene3d>
                  <w14:camera w14:prst="orthographicFront"/>
                  <w14:lightRig w14:rig="threePt" w14:dir="t">
                    <w14:rot w14:lat="0" w14:lon="0" w14:rev="0"/>
                  </w14:lightRig>
                </w14:scene3d>
              </w:rPr>
              <w:t>6.1.</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DOCUMENTACIÓN TÉCNICA</w:t>
            </w:r>
            <w:r>
              <w:rPr>
                <w:webHidden/>
              </w:rPr>
              <w:tab/>
            </w:r>
            <w:r>
              <w:rPr>
                <w:webHidden/>
              </w:rPr>
              <w:fldChar w:fldCharType="begin"/>
            </w:r>
            <w:r>
              <w:rPr>
                <w:webHidden/>
              </w:rPr>
              <w:instrText xml:space="preserve"> PAGEREF _Toc192657684 \h </w:instrText>
            </w:r>
            <w:r>
              <w:rPr>
                <w:webHidden/>
              </w:rPr>
            </w:r>
            <w:r>
              <w:rPr>
                <w:webHidden/>
              </w:rPr>
              <w:fldChar w:fldCharType="separate"/>
            </w:r>
            <w:r w:rsidR="001300C7">
              <w:rPr>
                <w:webHidden/>
              </w:rPr>
              <w:t>17</w:t>
            </w:r>
            <w:r>
              <w:rPr>
                <w:webHidden/>
              </w:rPr>
              <w:fldChar w:fldCharType="end"/>
            </w:r>
          </w:hyperlink>
        </w:p>
        <w:p w14:paraId="53024928" w14:textId="053A40E1" w:rsidR="00A363D9" w:rsidRDefault="00A363D9">
          <w:pPr>
            <w:pStyle w:val="TDC2"/>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5" w:history="1">
            <w:r w:rsidRPr="00BA6A0D">
              <w:rPr>
                <w:rStyle w:val="Hipervnculo"/>
                <w:rFonts w:cs="Arial"/>
                <w:lang w:eastAsia="es-ES"/>
                <w14:scene3d>
                  <w14:camera w14:prst="orthographicFront"/>
                  <w14:lightRig w14:rig="threePt" w14:dir="t">
                    <w14:rot w14:lat="0" w14:lon="0" w14:rev="0"/>
                  </w14:lightRig>
                </w14:scene3d>
              </w:rPr>
              <w:t>6.2.</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bCs/>
                <w:caps/>
                <w:lang w:eastAsia="es-ES"/>
              </w:rPr>
              <w:t>DOCUMENTACIÓN TÉCNICA QUE DEBE FACILITAR EL FABRICANTE DESPUÉS DE LAS PRUEBAS EN FÁBRICA:</w:t>
            </w:r>
            <w:r>
              <w:rPr>
                <w:webHidden/>
              </w:rPr>
              <w:tab/>
            </w:r>
            <w:r>
              <w:rPr>
                <w:webHidden/>
              </w:rPr>
              <w:fldChar w:fldCharType="begin"/>
            </w:r>
            <w:r>
              <w:rPr>
                <w:webHidden/>
              </w:rPr>
              <w:instrText xml:space="preserve"> PAGEREF _Toc192657685 \h </w:instrText>
            </w:r>
            <w:r>
              <w:rPr>
                <w:webHidden/>
              </w:rPr>
            </w:r>
            <w:r>
              <w:rPr>
                <w:webHidden/>
              </w:rPr>
              <w:fldChar w:fldCharType="separate"/>
            </w:r>
            <w:r w:rsidR="001300C7">
              <w:rPr>
                <w:webHidden/>
              </w:rPr>
              <w:t>19</w:t>
            </w:r>
            <w:r>
              <w:rPr>
                <w:webHidden/>
              </w:rPr>
              <w:fldChar w:fldCharType="end"/>
            </w:r>
          </w:hyperlink>
        </w:p>
        <w:p w14:paraId="19BD6FBB" w14:textId="3D73B043" w:rsidR="00A363D9" w:rsidRDefault="00A363D9">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6" w:history="1">
            <w:r w:rsidRPr="00BA6A0D">
              <w:rPr>
                <w:rStyle w:val="Hipervnculo"/>
                <w:rFonts w:cs="Arial"/>
                <w:caps/>
                <w:lang w:eastAsia="es-ES"/>
              </w:rPr>
              <w:t>7.</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caps/>
                <w:lang w:eastAsia="es-ES"/>
              </w:rPr>
              <w:t>REQUERIMIENTOS DE CALIDAD</w:t>
            </w:r>
            <w:r>
              <w:rPr>
                <w:webHidden/>
              </w:rPr>
              <w:tab/>
            </w:r>
            <w:r>
              <w:rPr>
                <w:webHidden/>
              </w:rPr>
              <w:fldChar w:fldCharType="begin"/>
            </w:r>
            <w:r>
              <w:rPr>
                <w:webHidden/>
              </w:rPr>
              <w:instrText xml:space="preserve"> PAGEREF _Toc192657686 \h </w:instrText>
            </w:r>
            <w:r>
              <w:rPr>
                <w:webHidden/>
              </w:rPr>
            </w:r>
            <w:r>
              <w:rPr>
                <w:webHidden/>
              </w:rPr>
              <w:fldChar w:fldCharType="separate"/>
            </w:r>
            <w:r w:rsidR="001300C7">
              <w:rPr>
                <w:webHidden/>
              </w:rPr>
              <w:t>19</w:t>
            </w:r>
            <w:r>
              <w:rPr>
                <w:webHidden/>
              </w:rPr>
              <w:fldChar w:fldCharType="end"/>
            </w:r>
          </w:hyperlink>
        </w:p>
        <w:p w14:paraId="13741780" w14:textId="4F892B53" w:rsidR="00A363D9" w:rsidRDefault="00A363D9">
          <w:pPr>
            <w:pStyle w:val="TDC1"/>
            <w:tabs>
              <w:tab w:val="right" w:leader="dot" w:pos="9394"/>
            </w:tabs>
            <w:rPr>
              <w:rFonts w:asciiTheme="minorHAnsi" w:eastAsiaTheme="minorEastAsia" w:hAnsiTheme="minorHAnsi" w:cstheme="minorBidi"/>
              <w:b w:val="0"/>
              <w:kern w:val="2"/>
              <w:sz w:val="24"/>
              <w:szCs w:val="24"/>
              <w:lang w:val="es-CO" w:eastAsia="es-CO"/>
              <w14:ligatures w14:val="standardContextual"/>
            </w:rPr>
          </w:pPr>
          <w:hyperlink w:anchor="_Toc192657687" w:history="1">
            <w:r w:rsidRPr="00BA6A0D">
              <w:rPr>
                <w:rStyle w:val="Hipervnculo"/>
                <w:rFonts w:cs="Arial"/>
                <w:caps/>
                <w:lang w:eastAsia="es-ES"/>
              </w:rPr>
              <w:t>8.</w:t>
            </w:r>
            <w:r>
              <w:rPr>
                <w:rFonts w:asciiTheme="minorHAnsi" w:eastAsiaTheme="minorEastAsia" w:hAnsiTheme="minorHAnsi" w:cstheme="minorBidi"/>
                <w:b w:val="0"/>
                <w:kern w:val="2"/>
                <w:sz w:val="24"/>
                <w:szCs w:val="24"/>
                <w:lang w:val="es-CO" w:eastAsia="es-CO"/>
                <w14:ligatures w14:val="standardContextual"/>
              </w:rPr>
              <w:tab/>
            </w:r>
            <w:r w:rsidRPr="00BA6A0D">
              <w:rPr>
                <w:rStyle w:val="Hipervnculo"/>
                <w:rFonts w:cs="Arial"/>
                <w:caps/>
                <w:lang w:eastAsia="es-ES"/>
              </w:rPr>
              <w:t>AUTORIZACIÓN DE EXPEDICIÓN</w:t>
            </w:r>
            <w:r>
              <w:rPr>
                <w:webHidden/>
              </w:rPr>
              <w:tab/>
            </w:r>
            <w:r>
              <w:rPr>
                <w:webHidden/>
              </w:rPr>
              <w:fldChar w:fldCharType="begin"/>
            </w:r>
            <w:r>
              <w:rPr>
                <w:webHidden/>
              </w:rPr>
              <w:instrText xml:space="preserve"> PAGEREF _Toc192657687 \h </w:instrText>
            </w:r>
            <w:r>
              <w:rPr>
                <w:webHidden/>
              </w:rPr>
            </w:r>
            <w:r>
              <w:rPr>
                <w:webHidden/>
              </w:rPr>
              <w:fldChar w:fldCharType="separate"/>
            </w:r>
            <w:r w:rsidR="001300C7">
              <w:rPr>
                <w:webHidden/>
              </w:rPr>
              <w:t>19</w:t>
            </w:r>
            <w:r>
              <w:rPr>
                <w:webHidden/>
              </w:rPr>
              <w:fldChar w:fldCharType="end"/>
            </w:r>
          </w:hyperlink>
        </w:p>
        <w:p w14:paraId="2AAD3104" w14:textId="67B656AD" w:rsidR="001706EF" w:rsidRPr="0037437B" w:rsidRDefault="00AF2667" w:rsidP="00AF2667">
          <w:pPr>
            <w:pStyle w:val="TDC1"/>
            <w:tabs>
              <w:tab w:val="right" w:leader="dot" w:pos="9062"/>
            </w:tabs>
            <w:rPr>
              <w:rFonts w:cs="Arial"/>
              <w:b w:val="0"/>
              <w:sz w:val="22"/>
              <w:szCs w:val="22"/>
            </w:rPr>
          </w:pPr>
          <w:r w:rsidRPr="0037437B">
            <w:rPr>
              <w:rStyle w:val="Hipervnculo"/>
              <w:rFonts w:cs="Arial"/>
              <w:sz w:val="22"/>
              <w:szCs w:val="22"/>
            </w:rPr>
            <w:fldChar w:fldCharType="end"/>
          </w:r>
        </w:p>
      </w:sdtContent>
    </w:sdt>
    <w:p w14:paraId="2A89A586" w14:textId="7F2428E5" w:rsidR="003F53B1" w:rsidRPr="0037437B" w:rsidRDefault="00791ABD" w:rsidP="00284AFF">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cs="Arial"/>
          <w:sz w:val="22"/>
          <w:szCs w:val="22"/>
        </w:rPr>
      </w:pPr>
      <w:r w:rsidRPr="0037437B">
        <w:rPr>
          <w:rFonts w:cs="Arial"/>
          <w:sz w:val="22"/>
          <w:szCs w:val="22"/>
        </w:rPr>
        <w:br w:type="page"/>
      </w:r>
      <w:bookmarkStart w:id="0" w:name="_Toc11227786"/>
      <w:bookmarkStart w:id="1" w:name="_Toc192657656"/>
      <w:r w:rsidRPr="0037437B">
        <w:rPr>
          <w:rFonts w:eastAsia="Times New Roman" w:cs="Arial"/>
          <w:caps/>
          <w:sz w:val="22"/>
          <w:szCs w:val="22"/>
          <w:lang w:eastAsia="es-ES"/>
        </w:rPr>
        <w:lastRenderedPageBreak/>
        <w:t>INTRODUCCIÓN</w:t>
      </w:r>
      <w:bookmarkEnd w:id="0"/>
      <w:bookmarkEnd w:id="1"/>
    </w:p>
    <w:p w14:paraId="379E8744" w14:textId="77777777" w:rsidR="0099159A" w:rsidRPr="0099159A" w:rsidRDefault="0099159A" w:rsidP="0099159A">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bookmarkStart w:id="2" w:name="_Toc11227787"/>
      <w:r w:rsidRPr="0099159A">
        <w:rPr>
          <w:rFonts w:ascii="Arial" w:hAnsi="Arial" w:cs="Arial"/>
          <w:b w:val="0"/>
          <w:sz w:val="22"/>
          <w:szCs w:val="22"/>
          <w:lang w:eastAsia="es-ES"/>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35EAD2BE" w14:textId="57B813E5" w:rsidR="0099159A" w:rsidRDefault="0099159A" w:rsidP="0099159A">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99159A">
        <w:rPr>
          <w:rFonts w:ascii="Arial" w:hAnsi="Arial" w:cs="Arial"/>
          <w:b w:val="0"/>
          <w:sz w:val="22"/>
          <w:szCs w:val="22"/>
          <w:lang w:eastAsia="es-ES"/>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044EBE89" w14:textId="3C30977C" w:rsidR="001164B3" w:rsidRPr="0037437B" w:rsidRDefault="001164B3" w:rsidP="003B2AE7">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eastAsia="Times New Roman" w:cs="Arial"/>
          <w:caps/>
          <w:sz w:val="22"/>
          <w:szCs w:val="22"/>
          <w:lang w:eastAsia="es-ES"/>
        </w:rPr>
      </w:pPr>
      <w:bookmarkStart w:id="3" w:name="_Toc112245280"/>
      <w:bookmarkStart w:id="4" w:name="_Toc192657657"/>
      <w:r w:rsidRPr="0037437B">
        <w:rPr>
          <w:rFonts w:eastAsia="Times New Roman" w:cs="Arial"/>
          <w:caps/>
          <w:sz w:val="22"/>
          <w:szCs w:val="22"/>
          <w:lang w:eastAsia="es-ES"/>
        </w:rPr>
        <w:t>OBJETIVO</w:t>
      </w:r>
      <w:bookmarkEnd w:id="3"/>
      <w:r w:rsidR="003B2AE7" w:rsidRPr="0037437B">
        <w:rPr>
          <w:rFonts w:eastAsia="Times New Roman" w:cs="Arial"/>
          <w:caps/>
          <w:sz w:val="22"/>
          <w:szCs w:val="22"/>
          <w:lang w:eastAsia="es-ES"/>
        </w:rPr>
        <w:t xml:space="preserve"> Y ALCANCE</w:t>
      </w:r>
      <w:bookmarkEnd w:id="4"/>
    </w:p>
    <w:p w14:paraId="71AB0B4C" w14:textId="77777777" w:rsidR="00D007AB" w:rsidRPr="0037437B" w:rsidRDefault="00D007AB" w:rsidP="003B2AE7">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Esta especificación establece los requerimientos y exigencias que se aplicarán al diseño, actualización, fabricación, pruebas, implementación y todo lo que corresponda al suministro de equipos del sistema de medida, control y protección que se utilizarán en el proyecto.</w:t>
      </w:r>
    </w:p>
    <w:p w14:paraId="49DD6057" w14:textId="3AE6DC9F" w:rsidR="00D007AB" w:rsidRPr="0037437B" w:rsidRDefault="00D007AB" w:rsidP="003B2AE7">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El suministro comprenderá todos los equipos y materiales necesarios para cumplir lo establecido en estas especificaciones. Cualquier otro que sea necesario, de acuerdo al diseño que realice el Proveedor, y que no haya sido explícitamente especificado, deberá ser suministrado con especificaciones propias del Proveedor y sometidos a la aprobación del Cliente.</w:t>
      </w:r>
    </w:p>
    <w:p w14:paraId="45AA9C26" w14:textId="412BC137" w:rsidR="00E11A9B" w:rsidRPr="0037437B" w:rsidRDefault="00E11A9B" w:rsidP="003B2AE7">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El suministro considera los relés montados en sus gabinetes correspondientes. Las cantidades de entradas/salidas discretas son estimadas, y se deberán ajustar finalmente en la ingeniería de detalles, la cual considera un 20% de reservas para las desviaciones que pudiesen ocurrir durante las fases de prueba y puesta en servicio.</w:t>
      </w:r>
    </w:p>
    <w:p w14:paraId="4CC5BBA7" w14:textId="77777777" w:rsidR="00D007AB" w:rsidRPr="0037437B" w:rsidRDefault="00D007AB" w:rsidP="003B2AE7">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valores señalados en esta especificación son requisitos mínimos que deberán cumplir el Proveedor para el suministro. De existir discrepancia con esta especificación se deberá indicar en la hoja de discrepancia de los Anexos de estas especificaciones, de no hacerlo se entenderá que hay pleno acuerdo con este documento y por lo tanto se exigirá su total cumplimiento.</w:t>
      </w:r>
    </w:p>
    <w:p w14:paraId="58BCCB89" w14:textId="77777777" w:rsidR="00D007AB" w:rsidRPr="0037437B" w:rsidRDefault="00D007AB" w:rsidP="003B2AE7">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Dentro del alcance del suministro también se debe considerar:</w:t>
      </w:r>
    </w:p>
    <w:p w14:paraId="5DD926C0" w14:textId="77777777" w:rsidR="00D007AB" w:rsidRPr="0037437B" w:rsidRDefault="00D007AB" w:rsidP="004724BA">
      <w:pPr>
        <w:pStyle w:val="Estilo3"/>
        <w:rPr>
          <w:rFonts w:ascii="Arial" w:hAnsi="Arial" w:cs="Arial"/>
        </w:rPr>
      </w:pPr>
      <w:r w:rsidRPr="0037437B">
        <w:rPr>
          <w:rFonts w:ascii="Arial" w:hAnsi="Arial" w:cs="Arial"/>
        </w:rPr>
        <w:t xml:space="preserve">Cualquier otro componente requerido según la solución de la ingeniería de control y protección que adopte el Proveedor, para satisfacer todas las necesidades de las instalaciones que forman parte de las obras del presente contrato con aprobación del Cliente. </w:t>
      </w:r>
    </w:p>
    <w:p w14:paraId="6EB087BD" w14:textId="77777777" w:rsidR="00D007AB" w:rsidRPr="0037437B" w:rsidRDefault="00D007AB" w:rsidP="004724BA">
      <w:pPr>
        <w:pStyle w:val="Estilo3"/>
        <w:rPr>
          <w:rFonts w:ascii="Arial" w:hAnsi="Arial" w:cs="Arial"/>
        </w:rPr>
      </w:pPr>
      <w:r w:rsidRPr="0037437B">
        <w:rPr>
          <w:rFonts w:ascii="Arial" w:hAnsi="Arial" w:cs="Arial"/>
        </w:rPr>
        <w:t xml:space="preserve">El alcance del suministro, también incluirá los servicios de asesoría de instalación y puesta en servicio de los equipos a ser suministrados por el proveedor, así como también su configuración, programación, pruebas y </w:t>
      </w:r>
      <w:proofErr w:type="spellStart"/>
      <w:r w:rsidRPr="0037437B">
        <w:rPr>
          <w:rFonts w:ascii="Arial" w:hAnsi="Arial" w:cs="Arial"/>
        </w:rPr>
        <w:t>comisionamiento</w:t>
      </w:r>
      <w:proofErr w:type="spellEnd"/>
      <w:r w:rsidRPr="0037437B">
        <w:rPr>
          <w:rFonts w:ascii="Arial" w:hAnsi="Arial" w:cs="Arial"/>
        </w:rPr>
        <w:t xml:space="preserve">. </w:t>
      </w:r>
    </w:p>
    <w:p w14:paraId="05543E66" w14:textId="77777777" w:rsidR="00D007AB" w:rsidRPr="0037437B" w:rsidRDefault="00D007AB" w:rsidP="004724BA">
      <w:pPr>
        <w:pStyle w:val="Estilo3"/>
        <w:rPr>
          <w:rFonts w:ascii="Arial" w:hAnsi="Arial" w:cs="Arial"/>
        </w:rPr>
      </w:pPr>
      <w:r w:rsidRPr="0037437B">
        <w:rPr>
          <w:rFonts w:ascii="Arial" w:hAnsi="Arial" w:cs="Arial"/>
        </w:rPr>
        <w:t xml:space="preserve">También deberá incluirse los servicios de entrenamiento y capacitación del personal en la configuración, mantenimiento y operación de los equipos suministrados. </w:t>
      </w:r>
    </w:p>
    <w:p w14:paraId="0BEA6F5A" w14:textId="77777777" w:rsidR="00D007AB" w:rsidRPr="0037437B" w:rsidRDefault="00D007AB" w:rsidP="004724BA">
      <w:pPr>
        <w:pStyle w:val="Estilo3"/>
        <w:rPr>
          <w:rFonts w:ascii="Arial" w:hAnsi="Arial" w:cs="Arial"/>
        </w:rPr>
      </w:pPr>
      <w:r w:rsidRPr="0037437B">
        <w:rPr>
          <w:rFonts w:ascii="Arial" w:hAnsi="Arial" w:cs="Arial"/>
        </w:rPr>
        <w:t xml:space="preserve">El Proveedor deberá cotizar los elementos indicados en esta especificación, indicando los precios unitarios para cada ítem ofertado. </w:t>
      </w:r>
    </w:p>
    <w:p w14:paraId="3BBE8E30" w14:textId="62E5EF01" w:rsidR="00D007AB" w:rsidRPr="0037437B" w:rsidRDefault="00D007AB" w:rsidP="003B2AE7">
      <w:pPr>
        <w:pStyle w:val="Estilo3"/>
        <w:keepLines/>
        <w:rPr>
          <w:rFonts w:ascii="Arial" w:hAnsi="Arial" w:cs="Arial"/>
        </w:rPr>
      </w:pPr>
      <w:r w:rsidRPr="0037437B">
        <w:rPr>
          <w:rFonts w:ascii="Arial" w:hAnsi="Arial" w:cs="Arial"/>
        </w:rPr>
        <w:lastRenderedPageBreak/>
        <w:t xml:space="preserve">La realización de pruebas FAT (Factory </w:t>
      </w:r>
      <w:proofErr w:type="spellStart"/>
      <w:r w:rsidRPr="0037437B">
        <w:rPr>
          <w:rFonts w:ascii="Arial" w:hAnsi="Arial" w:cs="Arial"/>
        </w:rPr>
        <w:t>Acceptance</w:t>
      </w:r>
      <w:proofErr w:type="spellEnd"/>
      <w:r w:rsidRPr="0037437B">
        <w:rPr>
          <w:rFonts w:ascii="Arial" w:hAnsi="Arial" w:cs="Arial"/>
        </w:rPr>
        <w:t xml:space="preserve"> Test) para verificar la operación y comunicación de todos los elementos de hardware. En las pruebas FAT también se verificarán la operación y comunicación de todos los elementos de software. Esto incluye la generación de un procedimiento de las pruebas FAT y los protocolos de prueba; la realización de las pruebas, la emisión formal de los protocolos de prueba y todas las acciones correctivas y nuevas pruebas si fuera necesario.</w:t>
      </w:r>
    </w:p>
    <w:p w14:paraId="0F1A8957" w14:textId="012828F3" w:rsidR="00B402E6" w:rsidRDefault="00B402E6" w:rsidP="003B2AE7">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características funcionales que debe cumplir el sistema de control, medida y protecciones para el proyecto se describe</w:t>
      </w:r>
      <w:r w:rsidR="003B2AE7" w:rsidRPr="0037437B">
        <w:rPr>
          <w:rFonts w:ascii="Arial" w:hAnsi="Arial" w:cs="Arial"/>
          <w:b w:val="0"/>
          <w:sz w:val="22"/>
          <w:szCs w:val="22"/>
          <w:lang w:eastAsia="es-ES"/>
        </w:rPr>
        <w:t>n</w:t>
      </w:r>
      <w:r w:rsidRPr="0037437B">
        <w:rPr>
          <w:rFonts w:ascii="Arial" w:hAnsi="Arial" w:cs="Arial"/>
          <w:b w:val="0"/>
          <w:sz w:val="22"/>
          <w:szCs w:val="22"/>
          <w:lang w:eastAsia="es-ES"/>
        </w:rPr>
        <w:t xml:space="preserve"> en el documento </w:t>
      </w:r>
      <w:r w:rsidR="003B2AE7" w:rsidRPr="0037437B">
        <w:rPr>
          <w:rFonts w:ascii="Arial" w:hAnsi="Arial" w:cs="Arial"/>
          <w:b w:val="0"/>
          <w:sz w:val="22"/>
          <w:szCs w:val="22"/>
          <w:lang w:eastAsia="es-ES"/>
        </w:rPr>
        <w:t>ENG-OA-RON-SE-EL-IN-001</w:t>
      </w:r>
      <w:r w:rsidRPr="0037437B">
        <w:rPr>
          <w:rFonts w:ascii="Arial" w:hAnsi="Arial" w:cs="Arial"/>
          <w:b w:val="0"/>
          <w:sz w:val="22"/>
          <w:szCs w:val="22"/>
          <w:lang w:eastAsia="es-ES"/>
        </w:rPr>
        <w:t xml:space="preserve"> </w:t>
      </w:r>
      <w:r w:rsidR="003B2AE7" w:rsidRPr="0037437B">
        <w:rPr>
          <w:rFonts w:ascii="Arial" w:hAnsi="Arial" w:cs="Arial"/>
          <w:b w:val="0"/>
          <w:sz w:val="22"/>
          <w:szCs w:val="22"/>
          <w:lang w:eastAsia="es-ES"/>
        </w:rPr>
        <w:t>“</w:t>
      </w:r>
      <w:r w:rsidRPr="0037437B">
        <w:rPr>
          <w:rFonts w:ascii="Arial" w:hAnsi="Arial" w:cs="Arial"/>
          <w:b w:val="0"/>
          <w:sz w:val="22"/>
          <w:szCs w:val="22"/>
          <w:lang w:eastAsia="es-ES"/>
        </w:rPr>
        <w:t>Filosofía Control y Protecciones</w:t>
      </w:r>
      <w:r w:rsidR="003B2AE7" w:rsidRPr="0037437B">
        <w:rPr>
          <w:rFonts w:ascii="Arial" w:hAnsi="Arial" w:cs="Arial"/>
          <w:b w:val="0"/>
          <w:sz w:val="22"/>
          <w:szCs w:val="22"/>
          <w:lang w:eastAsia="es-ES"/>
        </w:rPr>
        <w:t>”</w:t>
      </w:r>
      <w:r w:rsidRPr="0037437B">
        <w:rPr>
          <w:rFonts w:ascii="Arial" w:hAnsi="Arial" w:cs="Arial"/>
          <w:b w:val="0"/>
          <w:sz w:val="22"/>
          <w:szCs w:val="22"/>
          <w:lang w:eastAsia="es-ES"/>
        </w:rPr>
        <w:t>.</w:t>
      </w:r>
    </w:p>
    <w:p w14:paraId="3E4D3D78" w14:textId="77777777" w:rsidR="0099159A" w:rsidRPr="00491FA4" w:rsidRDefault="0099159A"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5" w:name="_Toc192657658"/>
      <w:bookmarkStart w:id="6" w:name="_Hlk189059073"/>
      <w:r w:rsidRPr="00491FA4">
        <w:rPr>
          <w:rFonts w:eastAsia="Times New Roman" w:cs="Arial"/>
          <w:bCs/>
          <w:caps/>
          <w:sz w:val="22"/>
          <w:lang w:eastAsia="es-ES"/>
        </w:rPr>
        <w:t>desviaciones</w:t>
      </w:r>
      <w:bookmarkEnd w:id="5"/>
    </w:p>
    <w:p w14:paraId="343BE87B" w14:textId="77777777" w:rsidR="0099159A" w:rsidRPr="0099159A" w:rsidRDefault="0099159A" w:rsidP="0099159A">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99159A">
        <w:rPr>
          <w:rFonts w:ascii="Arial" w:hAnsi="Arial" w:cs="Arial"/>
          <w:b w:val="0"/>
          <w:sz w:val="22"/>
          <w:szCs w:val="22"/>
          <w:lang w:eastAsia="es-ES"/>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79527FE3" w14:textId="77777777" w:rsidR="0099159A" w:rsidRPr="0099159A" w:rsidRDefault="0099159A" w:rsidP="0099159A">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99159A">
        <w:rPr>
          <w:rFonts w:ascii="Arial" w:hAnsi="Arial" w:cs="Arial"/>
          <w:b w:val="0"/>
          <w:sz w:val="22"/>
          <w:szCs w:val="22"/>
          <w:lang w:eastAsia="es-ES"/>
        </w:rPr>
        <w:t>Si nada se indica, se dará por entendido un completo acuerdo con esta especificación, sobre cuyas bases se exigirá un total cumplimiento.</w:t>
      </w:r>
    </w:p>
    <w:p w14:paraId="75B3C57F" w14:textId="065233DF" w:rsidR="001164B3" w:rsidRPr="0037437B" w:rsidRDefault="001164B3" w:rsidP="0087392B">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cs="Arial"/>
          <w:sz w:val="22"/>
          <w:szCs w:val="22"/>
        </w:rPr>
      </w:pPr>
      <w:bookmarkStart w:id="7" w:name="_Toc112245282"/>
      <w:bookmarkStart w:id="8" w:name="_Toc192657659"/>
      <w:bookmarkEnd w:id="6"/>
      <w:r w:rsidRPr="0037437B">
        <w:rPr>
          <w:rFonts w:eastAsia="Times New Roman" w:cs="Arial"/>
          <w:caps/>
          <w:sz w:val="22"/>
          <w:szCs w:val="22"/>
          <w:lang w:eastAsia="es-ES"/>
        </w:rPr>
        <w:t>NORMAS</w:t>
      </w:r>
      <w:bookmarkEnd w:id="7"/>
      <w:r w:rsidR="0099159A">
        <w:rPr>
          <w:rFonts w:eastAsia="Times New Roman" w:cs="Arial"/>
          <w:caps/>
          <w:sz w:val="22"/>
          <w:szCs w:val="22"/>
          <w:lang w:eastAsia="es-ES"/>
        </w:rPr>
        <w:t xml:space="preserve"> </w:t>
      </w:r>
      <w:r w:rsidR="0099159A">
        <w:rPr>
          <w:rFonts w:eastAsia="Times New Roman" w:cs="Arial"/>
          <w:sz w:val="22"/>
          <w:szCs w:val="22"/>
          <w:lang w:eastAsia="es-ES"/>
        </w:rPr>
        <w:t>Y CÓDIGOS</w:t>
      </w:r>
      <w:bookmarkEnd w:id="8"/>
    </w:p>
    <w:p w14:paraId="09F62F4F" w14:textId="77777777" w:rsidR="0099159A" w:rsidRPr="0099159A" w:rsidRDefault="0099159A" w:rsidP="0099159A">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99159A">
        <w:rPr>
          <w:rFonts w:ascii="Arial" w:hAnsi="Arial" w:cs="Arial"/>
          <w:b w:val="0"/>
          <w:sz w:val="22"/>
          <w:szCs w:val="22"/>
          <w:lang w:eastAsia="es-ES"/>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62691E6C" w14:textId="77777777" w:rsidR="0099159A" w:rsidRPr="0099159A" w:rsidRDefault="0099159A" w:rsidP="0099159A">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99159A">
        <w:rPr>
          <w:rFonts w:ascii="Arial" w:hAnsi="Arial" w:cs="Arial"/>
          <w:b w:val="0"/>
          <w:sz w:val="22"/>
          <w:szCs w:val="22"/>
          <w:lang w:eastAsia="es-ES"/>
        </w:rPr>
        <w:t>A continuación, son señaladas las principales cláusulas y normas que se pueden utilizar para la elaboración del suministro:</w:t>
      </w:r>
    </w:p>
    <w:p w14:paraId="3DF99FB3" w14:textId="189E027F" w:rsidR="00DA3DBD" w:rsidRPr="0037437B" w:rsidRDefault="00DA3DBD" w:rsidP="0099159A">
      <w:pPr>
        <w:pStyle w:val="Estilo3"/>
        <w:rPr>
          <w:rFonts w:ascii="Arial" w:hAnsi="Arial" w:cs="Arial"/>
        </w:rPr>
      </w:pPr>
      <w:r w:rsidRPr="0037437B">
        <w:rPr>
          <w:rFonts w:ascii="Arial" w:hAnsi="Arial" w:cs="Arial"/>
        </w:rPr>
        <w:t>NEC</w:t>
      </w:r>
      <w:r w:rsidR="0099159A">
        <w:rPr>
          <w:rFonts w:ascii="Arial" w:hAnsi="Arial" w:cs="Arial"/>
        </w:rPr>
        <w:t xml:space="preserve">: </w:t>
      </w:r>
      <w:proofErr w:type="spellStart"/>
      <w:r w:rsidRPr="0037437B">
        <w:rPr>
          <w:rFonts w:ascii="Arial" w:hAnsi="Arial" w:cs="Arial"/>
        </w:rPr>
        <w:t>National</w:t>
      </w:r>
      <w:proofErr w:type="spellEnd"/>
      <w:r w:rsidRPr="0037437B">
        <w:rPr>
          <w:rFonts w:ascii="Arial" w:hAnsi="Arial" w:cs="Arial"/>
        </w:rPr>
        <w:t xml:space="preserve"> </w:t>
      </w:r>
      <w:proofErr w:type="spellStart"/>
      <w:r w:rsidRPr="0037437B">
        <w:rPr>
          <w:rFonts w:ascii="Arial" w:hAnsi="Arial" w:cs="Arial"/>
        </w:rPr>
        <w:t>Electrical</w:t>
      </w:r>
      <w:proofErr w:type="spellEnd"/>
      <w:r w:rsidRPr="0037437B">
        <w:rPr>
          <w:rFonts w:ascii="Arial" w:hAnsi="Arial" w:cs="Arial"/>
        </w:rPr>
        <w:t xml:space="preserve"> </w:t>
      </w:r>
      <w:proofErr w:type="spellStart"/>
      <w:r w:rsidRPr="0037437B">
        <w:rPr>
          <w:rFonts w:ascii="Arial" w:hAnsi="Arial" w:cs="Arial"/>
        </w:rPr>
        <w:t>Code</w:t>
      </w:r>
      <w:proofErr w:type="spellEnd"/>
      <w:r w:rsidRPr="0037437B">
        <w:rPr>
          <w:rFonts w:ascii="Arial" w:hAnsi="Arial" w:cs="Arial"/>
        </w:rPr>
        <w:t>.</w:t>
      </w:r>
    </w:p>
    <w:p w14:paraId="2C7064C7" w14:textId="3F23698D" w:rsidR="00DA3DBD" w:rsidRPr="00260026" w:rsidRDefault="00DA3DBD" w:rsidP="004724BA">
      <w:pPr>
        <w:pStyle w:val="Estilo3"/>
        <w:rPr>
          <w:rFonts w:ascii="Arial" w:hAnsi="Arial" w:cs="Arial"/>
          <w:lang w:val="en-US"/>
        </w:rPr>
      </w:pPr>
      <w:r w:rsidRPr="00260026">
        <w:rPr>
          <w:rFonts w:ascii="Arial" w:hAnsi="Arial" w:cs="Arial"/>
          <w:lang w:val="en-US"/>
        </w:rPr>
        <w:t>NEMA</w:t>
      </w:r>
      <w:r w:rsidR="0099159A">
        <w:rPr>
          <w:rFonts w:ascii="Arial" w:hAnsi="Arial" w:cs="Arial"/>
          <w:lang w:val="en-US"/>
        </w:rPr>
        <w:t xml:space="preserve">: </w:t>
      </w:r>
      <w:r w:rsidRPr="00260026">
        <w:rPr>
          <w:rFonts w:ascii="Arial" w:hAnsi="Arial" w:cs="Arial"/>
          <w:lang w:val="en-US"/>
        </w:rPr>
        <w:t>National Electrical Manufacturers Association.</w:t>
      </w:r>
    </w:p>
    <w:p w14:paraId="6ED6FC75" w14:textId="623FCDD3" w:rsidR="00DA3DBD" w:rsidRPr="00260026" w:rsidRDefault="00DA3DBD" w:rsidP="004724BA">
      <w:pPr>
        <w:pStyle w:val="Estilo3"/>
        <w:rPr>
          <w:rFonts w:ascii="Arial" w:hAnsi="Arial" w:cs="Arial"/>
          <w:lang w:val="en-US"/>
        </w:rPr>
      </w:pPr>
      <w:r w:rsidRPr="00260026">
        <w:rPr>
          <w:rFonts w:ascii="Arial" w:hAnsi="Arial" w:cs="Arial"/>
          <w:lang w:val="en-US"/>
        </w:rPr>
        <w:t>IEEE</w:t>
      </w:r>
      <w:r w:rsidR="0099159A">
        <w:rPr>
          <w:rFonts w:ascii="Arial" w:hAnsi="Arial" w:cs="Arial"/>
          <w:lang w:val="en-US"/>
        </w:rPr>
        <w:t xml:space="preserve">: </w:t>
      </w:r>
      <w:r w:rsidRPr="00260026">
        <w:rPr>
          <w:rFonts w:ascii="Arial" w:hAnsi="Arial" w:cs="Arial"/>
          <w:lang w:val="en-US"/>
        </w:rPr>
        <w:t>Institute of Electrical and Electronics Engineers.</w:t>
      </w:r>
    </w:p>
    <w:p w14:paraId="48A0105C" w14:textId="2C836B90" w:rsidR="00DA3DBD" w:rsidRPr="00260026" w:rsidRDefault="002E12B1" w:rsidP="004724BA">
      <w:pPr>
        <w:pStyle w:val="Estilo3"/>
        <w:rPr>
          <w:rFonts w:ascii="Arial" w:hAnsi="Arial" w:cs="Arial"/>
          <w:lang w:val="en-US"/>
        </w:rPr>
      </w:pPr>
      <w:r w:rsidRPr="00260026">
        <w:rPr>
          <w:rFonts w:ascii="Arial" w:hAnsi="Arial" w:cs="Arial"/>
          <w:lang w:val="en-US"/>
        </w:rPr>
        <w:t xml:space="preserve">ANSI/IEEE C37.90 </w:t>
      </w:r>
      <w:r w:rsidRPr="00260026">
        <w:rPr>
          <w:rFonts w:ascii="Arial" w:hAnsi="Arial" w:cs="Arial"/>
          <w:lang w:val="en-US"/>
        </w:rPr>
        <w:tab/>
      </w:r>
      <w:r w:rsidR="00DA3DBD" w:rsidRPr="00260026">
        <w:rPr>
          <w:rFonts w:ascii="Arial" w:hAnsi="Arial" w:cs="Arial"/>
          <w:lang w:val="en-US"/>
        </w:rPr>
        <w:t>Standard for Relays and Relay Systems Associated with Electric Power Apparatus.</w:t>
      </w:r>
    </w:p>
    <w:p w14:paraId="3FA07D00" w14:textId="37EFFE35" w:rsidR="00DA3DBD" w:rsidRPr="00260026" w:rsidRDefault="00DA3DBD" w:rsidP="004724BA">
      <w:pPr>
        <w:pStyle w:val="Estilo3"/>
        <w:rPr>
          <w:rFonts w:ascii="Arial" w:hAnsi="Arial" w:cs="Arial"/>
          <w:lang w:val="en-US"/>
        </w:rPr>
      </w:pPr>
      <w:r w:rsidRPr="00260026">
        <w:rPr>
          <w:rFonts w:ascii="Arial" w:hAnsi="Arial" w:cs="Arial"/>
          <w:lang w:val="en-US"/>
        </w:rPr>
        <w:t>IEC 60255</w:t>
      </w:r>
      <w:r w:rsidR="0099159A">
        <w:rPr>
          <w:rFonts w:ascii="Arial" w:hAnsi="Arial" w:cs="Arial"/>
          <w:lang w:val="en-US"/>
        </w:rPr>
        <w:t xml:space="preserve">: </w:t>
      </w:r>
      <w:r w:rsidRPr="00260026">
        <w:rPr>
          <w:rFonts w:ascii="Arial" w:hAnsi="Arial" w:cs="Arial"/>
          <w:lang w:val="en-US"/>
        </w:rPr>
        <w:t>Measuring relays and protection equipment.</w:t>
      </w:r>
    </w:p>
    <w:p w14:paraId="0AE85234" w14:textId="04B94EE7" w:rsidR="00DA3DBD" w:rsidRPr="00260026" w:rsidRDefault="00DA3DBD" w:rsidP="004724BA">
      <w:pPr>
        <w:pStyle w:val="Estilo3"/>
        <w:rPr>
          <w:rFonts w:ascii="Arial" w:hAnsi="Arial" w:cs="Arial"/>
          <w:lang w:val="en-US"/>
        </w:rPr>
      </w:pPr>
      <w:r w:rsidRPr="00260026">
        <w:rPr>
          <w:rFonts w:ascii="Arial" w:hAnsi="Arial" w:cs="Arial"/>
          <w:lang w:val="en-US"/>
        </w:rPr>
        <w:t>IEC 60529</w:t>
      </w:r>
      <w:r w:rsidR="0099159A">
        <w:rPr>
          <w:rFonts w:ascii="Arial" w:hAnsi="Arial" w:cs="Arial"/>
          <w:lang w:val="en-US"/>
        </w:rPr>
        <w:t xml:space="preserve">: </w:t>
      </w:r>
      <w:r w:rsidRPr="00260026">
        <w:rPr>
          <w:rFonts w:ascii="Arial" w:hAnsi="Arial" w:cs="Arial"/>
          <w:lang w:val="en-US"/>
        </w:rPr>
        <w:t>Degrees of protection provided by enclosures (IP Code).</w:t>
      </w:r>
    </w:p>
    <w:p w14:paraId="0DA64945" w14:textId="6DB2291B" w:rsidR="00DA3DBD" w:rsidRPr="00260026" w:rsidRDefault="00DA3DBD" w:rsidP="004724BA">
      <w:pPr>
        <w:pStyle w:val="Estilo3"/>
        <w:rPr>
          <w:rFonts w:ascii="Arial" w:hAnsi="Arial" w:cs="Arial"/>
          <w:lang w:val="en-US"/>
        </w:rPr>
      </w:pPr>
      <w:r w:rsidRPr="00260026">
        <w:rPr>
          <w:rFonts w:ascii="Arial" w:hAnsi="Arial" w:cs="Arial"/>
          <w:lang w:val="en-US"/>
        </w:rPr>
        <w:t>IEC 61850</w:t>
      </w:r>
      <w:r w:rsidR="0099159A">
        <w:rPr>
          <w:rFonts w:ascii="Arial" w:hAnsi="Arial" w:cs="Arial"/>
          <w:lang w:val="en-US"/>
        </w:rPr>
        <w:t xml:space="preserve">: </w:t>
      </w:r>
      <w:r w:rsidRPr="00260026">
        <w:rPr>
          <w:rFonts w:ascii="Arial" w:hAnsi="Arial" w:cs="Arial"/>
          <w:lang w:val="en-US"/>
        </w:rPr>
        <w:t>Communication networks and systems in substations.</w:t>
      </w:r>
    </w:p>
    <w:p w14:paraId="3697817B" w14:textId="275C3CD0" w:rsidR="00195FF5" w:rsidRDefault="00DA3DBD" w:rsidP="004724BA">
      <w:pPr>
        <w:pStyle w:val="Estilo3"/>
        <w:rPr>
          <w:rFonts w:ascii="Arial" w:hAnsi="Arial" w:cs="Arial"/>
          <w:lang w:val="en-US"/>
        </w:rPr>
      </w:pPr>
      <w:r w:rsidRPr="00260026">
        <w:rPr>
          <w:rFonts w:ascii="Arial" w:hAnsi="Arial" w:cs="Arial"/>
          <w:lang w:val="en-US"/>
        </w:rPr>
        <w:t>IEEE 693</w:t>
      </w:r>
      <w:r w:rsidR="0099159A">
        <w:rPr>
          <w:rFonts w:ascii="Arial" w:hAnsi="Arial" w:cs="Arial"/>
          <w:lang w:val="en-US"/>
        </w:rPr>
        <w:t xml:space="preserve">: </w:t>
      </w:r>
      <w:r w:rsidRPr="00260026">
        <w:rPr>
          <w:rFonts w:ascii="Arial" w:hAnsi="Arial" w:cs="Arial"/>
          <w:lang w:val="en-US"/>
        </w:rPr>
        <w:t>Recommended Practice for Seismic Design of Substations.</w:t>
      </w:r>
    </w:p>
    <w:p w14:paraId="27CDE73E" w14:textId="77777777" w:rsidR="003F1B0A" w:rsidRDefault="00260026" w:rsidP="003F1B0A">
      <w:pPr>
        <w:pStyle w:val="Estilo3"/>
        <w:rPr>
          <w:rFonts w:ascii="Arial" w:hAnsi="Arial" w:cs="Arial"/>
          <w:bCs/>
        </w:rPr>
      </w:pPr>
      <w:proofErr w:type="spellStart"/>
      <w:r w:rsidRPr="0099159A">
        <w:rPr>
          <w:rFonts w:ascii="Arial" w:hAnsi="Arial" w:cs="Arial"/>
          <w:bCs/>
          <w:lang w:val="es-CO"/>
        </w:rPr>
        <w:t>NTSyCS</w:t>
      </w:r>
      <w:proofErr w:type="spellEnd"/>
      <w:r w:rsidRPr="0099159A">
        <w:rPr>
          <w:rFonts w:ascii="Arial" w:hAnsi="Arial" w:cs="Arial"/>
          <w:bCs/>
          <w:lang w:val="es-CO"/>
        </w:rPr>
        <w:t>: Norma técnica de Seguridad y Calidad</w:t>
      </w:r>
      <w:r w:rsidRPr="0099159A">
        <w:rPr>
          <w:rFonts w:ascii="Arial" w:hAnsi="Arial" w:cs="Arial"/>
          <w:bCs/>
          <w:lang w:val="es-ES"/>
        </w:rPr>
        <w:t xml:space="preserve"> de Servicio”, Comisión Nacional de Energía (CNE</w:t>
      </w:r>
      <w:r w:rsidR="0099159A">
        <w:rPr>
          <w:rFonts w:ascii="Arial" w:hAnsi="Arial" w:cs="Arial"/>
          <w:bCs/>
          <w:lang w:val="es-ES"/>
        </w:rPr>
        <w:t>)</w:t>
      </w:r>
      <w:r w:rsidRPr="0099159A">
        <w:rPr>
          <w:rFonts w:ascii="Arial" w:hAnsi="Arial" w:cs="Arial"/>
          <w:bCs/>
          <w:lang w:val="es-ES"/>
        </w:rPr>
        <w:t xml:space="preserve">. </w:t>
      </w:r>
      <w:r w:rsidR="003F1B0A">
        <w:rPr>
          <w:rFonts w:ascii="Arial" w:hAnsi="Arial" w:cs="Arial"/>
          <w:bCs/>
          <w:lang w:val="es-ES"/>
        </w:rPr>
        <w:t>Enero de 2025.</w:t>
      </w:r>
      <w:r w:rsidRPr="0099159A">
        <w:rPr>
          <w:rFonts w:ascii="Arial" w:hAnsi="Arial" w:cs="Arial"/>
          <w:bCs/>
        </w:rPr>
        <w:t> </w:t>
      </w:r>
    </w:p>
    <w:p w14:paraId="6E28513A" w14:textId="77777777" w:rsidR="003F1B0A" w:rsidRDefault="00195FF5" w:rsidP="003F1B0A">
      <w:pPr>
        <w:pStyle w:val="Estilo3"/>
        <w:rPr>
          <w:rFonts w:ascii="Arial" w:hAnsi="Arial" w:cs="Arial"/>
          <w:bCs/>
        </w:rPr>
      </w:pPr>
      <w:r w:rsidRPr="003F1B0A">
        <w:rPr>
          <w:rFonts w:ascii="Arial" w:hAnsi="Arial" w:cs="Arial"/>
        </w:rPr>
        <w:t>Anexo Técnico</w:t>
      </w:r>
      <w:r w:rsidR="0099159A" w:rsidRPr="003F1B0A">
        <w:rPr>
          <w:rFonts w:ascii="Arial" w:hAnsi="Arial" w:cs="Arial"/>
        </w:rPr>
        <w:t xml:space="preserve">: </w:t>
      </w:r>
      <w:r w:rsidRPr="003F1B0A">
        <w:rPr>
          <w:rFonts w:ascii="Arial" w:hAnsi="Arial" w:cs="Arial"/>
        </w:rPr>
        <w:t xml:space="preserve">Exigencias </w:t>
      </w:r>
      <w:r w:rsidR="00FA00DC" w:rsidRPr="003F1B0A">
        <w:rPr>
          <w:rFonts w:ascii="Arial" w:hAnsi="Arial" w:cs="Arial"/>
        </w:rPr>
        <w:t>M</w:t>
      </w:r>
      <w:r w:rsidRPr="003F1B0A">
        <w:rPr>
          <w:rFonts w:ascii="Arial" w:hAnsi="Arial" w:cs="Arial"/>
        </w:rPr>
        <w:t xml:space="preserve">ínimas </w:t>
      </w:r>
      <w:r w:rsidR="00260026" w:rsidRPr="003F1B0A">
        <w:rPr>
          <w:rFonts w:ascii="Arial" w:hAnsi="Arial" w:cs="Arial"/>
        </w:rPr>
        <w:t>de</w:t>
      </w:r>
      <w:r w:rsidRPr="003F1B0A">
        <w:rPr>
          <w:rFonts w:ascii="Arial" w:hAnsi="Arial" w:cs="Arial"/>
        </w:rPr>
        <w:t xml:space="preserve"> </w:t>
      </w:r>
      <w:r w:rsidR="00FA00DC" w:rsidRPr="003F1B0A">
        <w:rPr>
          <w:rFonts w:ascii="Arial" w:hAnsi="Arial" w:cs="Arial"/>
        </w:rPr>
        <w:t>D</w:t>
      </w:r>
      <w:r w:rsidRPr="003F1B0A">
        <w:rPr>
          <w:rFonts w:ascii="Arial" w:hAnsi="Arial" w:cs="Arial"/>
        </w:rPr>
        <w:t xml:space="preserve">iseño de </w:t>
      </w:r>
      <w:r w:rsidR="00260026" w:rsidRPr="003F1B0A">
        <w:rPr>
          <w:rFonts w:ascii="Arial" w:hAnsi="Arial" w:cs="Arial"/>
        </w:rPr>
        <w:t>I</w:t>
      </w:r>
      <w:r w:rsidRPr="003F1B0A">
        <w:rPr>
          <w:rFonts w:ascii="Arial" w:hAnsi="Arial" w:cs="Arial"/>
        </w:rPr>
        <w:t xml:space="preserve">nstalaciones de </w:t>
      </w:r>
      <w:r w:rsidR="00260026" w:rsidRPr="003F1B0A">
        <w:rPr>
          <w:rFonts w:ascii="Arial" w:hAnsi="Arial" w:cs="Arial"/>
        </w:rPr>
        <w:t>T</w:t>
      </w:r>
      <w:r w:rsidRPr="003F1B0A">
        <w:rPr>
          <w:rFonts w:ascii="Arial" w:hAnsi="Arial" w:cs="Arial"/>
        </w:rPr>
        <w:t>ransmisión</w:t>
      </w:r>
      <w:r w:rsidR="00972A35" w:rsidRPr="003F1B0A">
        <w:rPr>
          <w:rFonts w:ascii="Arial" w:hAnsi="Arial" w:cs="Arial"/>
        </w:rPr>
        <w:t>.</w:t>
      </w:r>
    </w:p>
    <w:p w14:paraId="31EF92E1" w14:textId="12053E00" w:rsidR="00CA2485" w:rsidRPr="003F1B0A" w:rsidRDefault="00CA2485" w:rsidP="003F1B0A">
      <w:pPr>
        <w:pStyle w:val="Estilo3"/>
        <w:rPr>
          <w:rFonts w:ascii="Arial" w:hAnsi="Arial" w:cs="Arial"/>
          <w:bCs/>
        </w:rPr>
      </w:pPr>
      <w:r w:rsidRPr="003F1B0A">
        <w:rPr>
          <w:rFonts w:ascii="Arial" w:hAnsi="Arial" w:cs="Arial"/>
          <w:lang w:val="pt-PT"/>
        </w:rPr>
        <w:t xml:space="preserve">Anexo Técnico: Requisitos </w:t>
      </w:r>
      <w:r w:rsidR="00FA00DC" w:rsidRPr="003F1B0A">
        <w:rPr>
          <w:rFonts w:ascii="Arial" w:hAnsi="Arial" w:cs="Arial"/>
          <w:lang w:val="pt-PT"/>
        </w:rPr>
        <w:t>S</w:t>
      </w:r>
      <w:r w:rsidRPr="003F1B0A">
        <w:rPr>
          <w:rFonts w:ascii="Arial" w:hAnsi="Arial" w:cs="Arial"/>
          <w:lang w:val="pt-PT"/>
        </w:rPr>
        <w:t xml:space="preserve">ísmicos para </w:t>
      </w:r>
      <w:r w:rsidR="00FA00DC" w:rsidRPr="003F1B0A">
        <w:rPr>
          <w:rFonts w:ascii="Arial" w:hAnsi="Arial" w:cs="Arial"/>
          <w:lang w:val="pt-PT"/>
        </w:rPr>
        <w:t>I</w:t>
      </w:r>
      <w:r w:rsidRPr="003F1B0A">
        <w:rPr>
          <w:rFonts w:ascii="Arial" w:hAnsi="Arial" w:cs="Arial"/>
          <w:lang w:val="pt-PT"/>
        </w:rPr>
        <w:t xml:space="preserve">nstalaciones </w:t>
      </w:r>
      <w:r w:rsidR="00FA00DC" w:rsidRPr="003F1B0A">
        <w:rPr>
          <w:rFonts w:ascii="Arial" w:hAnsi="Arial" w:cs="Arial"/>
          <w:lang w:val="pt-PT"/>
        </w:rPr>
        <w:t>E</w:t>
      </w:r>
      <w:r w:rsidRPr="003F1B0A">
        <w:rPr>
          <w:rFonts w:ascii="Arial" w:hAnsi="Arial" w:cs="Arial"/>
          <w:lang w:val="pt-PT"/>
        </w:rPr>
        <w:t xml:space="preserve">léctricas de </w:t>
      </w:r>
      <w:r w:rsidR="00FA00DC" w:rsidRPr="003F1B0A">
        <w:rPr>
          <w:rFonts w:ascii="Arial" w:hAnsi="Arial" w:cs="Arial"/>
          <w:lang w:val="pt-PT"/>
        </w:rPr>
        <w:t>A</w:t>
      </w:r>
      <w:r w:rsidRPr="003F1B0A">
        <w:rPr>
          <w:rFonts w:ascii="Arial" w:hAnsi="Arial" w:cs="Arial"/>
          <w:lang w:val="pt-PT"/>
        </w:rPr>
        <w:t xml:space="preserve">lta </w:t>
      </w:r>
      <w:r w:rsidR="00FA00DC" w:rsidRPr="003F1B0A">
        <w:rPr>
          <w:rFonts w:ascii="Arial" w:hAnsi="Arial" w:cs="Arial"/>
          <w:lang w:val="pt-PT"/>
        </w:rPr>
        <w:t>T</w:t>
      </w:r>
      <w:r w:rsidRPr="003F1B0A">
        <w:rPr>
          <w:rFonts w:ascii="Arial" w:hAnsi="Arial" w:cs="Arial"/>
          <w:lang w:val="pt-PT"/>
        </w:rPr>
        <w:t>ensión.</w:t>
      </w:r>
    </w:p>
    <w:p w14:paraId="1EA65578" w14:textId="42B4B8FA" w:rsidR="00972A35" w:rsidRDefault="00E630DA" w:rsidP="00972A35">
      <w:pPr>
        <w:pStyle w:val="Estilo3"/>
        <w:rPr>
          <w:rFonts w:ascii="Arial" w:hAnsi="Arial" w:cs="Arial"/>
        </w:rPr>
      </w:pPr>
      <w:r w:rsidRPr="0037437B">
        <w:rPr>
          <w:rFonts w:ascii="Arial" w:hAnsi="Arial" w:cs="Arial"/>
        </w:rPr>
        <w:t>SEC-</w:t>
      </w:r>
      <w:r w:rsidR="00972A35" w:rsidRPr="0037437B">
        <w:rPr>
          <w:rFonts w:ascii="Arial" w:hAnsi="Arial" w:cs="Arial"/>
        </w:rPr>
        <w:t>RIC N°02</w:t>
      </w:r>
      <w:r w:rsidR="0099159A">
        <w:rPr>
          <w:rFonts w:ascii="Arial" w:hAnsi="Arial" w:cs="Arial"/>
        </w:rPr>
        <w:t xml:space="preserve">: </w:t>
      </w:r>
      <w:r w:rsidR="00972A35" w:rsidRPr="0037437B">
        <w:rPr>
          <w:rFonts w:ascii="Arial" w:hAnsi="Arial" w:cs="Arial"/>
        </w:rPr>
        <w:t>Tableros Eléctricos.</w:t>
      </w:r>
    </w:p>
    <w:p w14:paraId="47FBE416" w14:textId="58C0F8C0" w:rsidR="0003415E" w:rsidRDefault="0003415E" w:rsidP="0003415E">
      <w:pPr>
        <w:pStyle w:val="Estilo3"/>
        <w:rPr>
          <w:rFonts w:ascii="Arial" w:hAnsi="Arial" w:cs="Arial"/>
        </w:rPr>
      </w:pPr>
      <w:r w:rsidRPr="0037437B">
        <w:rPr>
          <w:rFonts w:ascii="Arial" w:hAnsi="Arial" w:cs="Arial"/>
        </w:rPr>
        <w:t>SEC-RIC N°0</w:t>
      </w:r>
      <w:r>
        <w:rPr>
          <w:rFonts w:ascii="Arial" w:hAnsi="Arial" w:cs="Arial"/>
        </w:rPr>
        <w:t>4</w:t>
      </w:r>
      <w:r w:rsidR="0099159A">
        <w:rPr>
          <w:rFonts w:ascii="Arial" w:hAnsi="Arial" w:cs="Arial"/>
        </w:rPr>
        <w:t xml:space="preserve">: </w:t>
      </w:r>
      <w:r>
        <w:rPr>
          <w:rFonts w:ascii="Arial" w:hAnsi="Arial" w:cs="Arial"/>
        </w:rPr>
        <w:t>Conductores</w:t>
      </w:r>
      <w:r w:rsidRPr="0037437B">
        <w:rPr>
          <w:rFonts w:ascii="Arial" w:hAnsi="Arial" w:cs="Arial"/>
        </w:rPr>
        <w:t>.</w:t>
      </w:r>
    </w:p>
    <w:p w14:paraId="4D16D4E6" w14:textId="15129C4A" w:rsidR="0003415E" w:rsidRDefault="0003415E" w:rsidP="0003415E">
      <w:pPr>
        <w:pStyle w:val="Estilo3"/>
        <w:rPr>
          <w:rFonts w:ascii="Arial" w:hAnsi="Arial" w:cs="Arial"/>
        </w:rPr>
      </w:pPr>
      <w:r w:rsidRPr="0037437B">
        <w:rPr>
          <w:rFonts w:ascii="Arial" w:hAnsi="Arial" w:cs="Arial"/>
        </w:rPr>
        <w:lastRenderedPageBreak/>
        <w:t>SEC-RIC N°0</w:t>
      </w:r>
      <w:r>
        <w:rPr>
          <w:rFonts w:ascii="Arial" w:hAnsi="Arial" w:cs="Arial"/>
        </w:rPr>
        <w:t>5</w:t>
      </w:r>
      <w:r w:rsidR="0099159A">
        <w:rPr>
          <w:rFonts w:ascii="Arial" w:hAnsi="Arial" w:cs="Arial"/>
        </w:rPr>
        <w:t xml:space="preserve">: </w:t>
      </w:r>
      <w:r>
        <w:rPr>
          <w:rFonts w:ascii="Arial" w:hAnsi="Arial" w:cs="Arial"/>
        </w:rPr>
        <w:t>Medidas de protección.</w:t>
      </w:r>
    </w:p>
    <w:p w14:paraId="113B8F8D" w14:textId="4FB12837" w:rsidR="0003415E" w:rsidRPr="0003415E" w:rsidRDefault="0003415E" w:rsidP="0003415E">
      <w:pPr>
        <w:pStyle w:val="Estilo3"/>
        <w:rPr>
          <w:rFonts w:ascii="Arial" w:hAnsi="Arial" w:cs="Arial"/>
        </w:rPr>
      </w:pPr>
      <w:r w:rsidRPr="0037437B">
        <w:rPr>
          <w:rFonts w:ascii="Arial" w:hAnsi="Arial" w:cs="Arial"/>
        </w:rPr>
        <w:t>SEC-RIC N°0</w:t>
      </w:r>
      <w:r>
        <w:rPr>
          <w:rFonts w:ascii="Arial" w:hAnsi="Arial" w:cs="Arial"/>
        </w:rPr>
        <w:t>6</w:t>
      </w:r>
      <w:r w:rsidR="0099159A">
        <w:rPr>
          <w:rFonts w:ascii="Arial" w:hAnsi="Arial" w:cs="Arial"/>
        </w:rPr>
        <w:t xml:space="preserve">: </w:t>
      </w:r>
      <w:r>
        <w:rPr>
          <w:rFonts w:ascii="Arial" w:hAnsi="Arial" w:cs="Arial"/>
        </w:rPr>
        <w:t>Puesta a Tierra.</w:t>
      </w:r>
    </w:p>
    <w:p w14:paraId="3C5AFC47" w14:textId="38EB6187" w:rsidR="00E630DA" w:rsidRPr="0037437B" w:rsidRDefault="00E630DA" w:rsidP="00E630DA">
      <w:pPr>
        <w:pStyle w:val="Estilo3"/>
        <w:rPr>
          <w:rFonts w:ascii="Arial" w:hAnsi="Arial" w:cs="Arial"/>
        </w:rPr>
      </w:pPr>
      <w:r w:rsidRPr="0037437B">
        <w:rPr>
          <w:rFonts w:ascii="Arial" w:hAnsi="Arial" w:cs="Arial"/>
        </w:rPr>
        <w:t>SEC-RIC N°07</w:t>
      </w:r>
      <w:r w:rsidR="0099159A">
        <w:rPr>
          <w:rFonts w:ascii="Arial" w:hAnsi="Arial" w:cs="Arial"/>
        </w:rPr>
        <w:t xml:space="preserve">: </w:t>
      </w:r>
      <w:r w:rsidRPr="0037437B">
        <w:rPr>
          <w:rFonts w:ascii="Arial" w:hAnsi="Arial" w:cs="Arial"/>
        </w:rPr>
        <w:t>Instalaciones de Equipos.</w:t>
      </w:r>
    </w:p>
    <w:p w14:paraId="202292DE" w14:textId="6811AF42" w:rsidR="00E630DA" w:rsidRPr="0037437B" w:rsidRDefault="00E630DA" w:rsidP="00E630DA">
      <w:pPr>
        <w:pStyle w:val="Estilo3"/>
        <w:rPr>
          <w:rFonts w:ascii="Arial" w:hAnsi="Arial" w:cs="Arial"/>
        </w:rPr>
      </w:pPr>
      <w:r w:rsidRPr="0037437B">
        <w:rPr>
          <w:rFonts w:ascii="Arial" w:hAnsi="Arial" w:cs="Arial"/>
        </w:rPr>
        <w:t>SEC-RIC N°13</w:t>
      </w:r>
      <w:r w:rsidR="0099159A">
        <w:rPr>
          <w:rFonts w:ascii="Arial" w:hAnsi="Arial" w:cs="Arial"/>
        </w:rPr>
        <w:t xml:space="preserve">: </w:t>
      </w:r>
      <w:r w:rsidRPr="0037437B">
        <w:rPr>
          <w:rFonts w:ascii="Arial" w:hAnsi="Arial" w:cs="Arial"/>
        </w:rPr>
        <w:t>Subestaciones y salas eléctricas.</w:t>
      </w:r>
    </w:p>
    <w:p w14:paraId="2E162D97" w14:textId="7F0E96A6" w:rsidR="005B044B" w:rsidRPr="0037437B" w:rsidRDefault="005B044B" w:rsidP="005B044B">
      <w:pPr>
        <w:pStyle w:val="Estilo3"/>
        <w:rPr>
          <w:rFonts w:ascii="Arial" w:hAnsi="Arial" w:cs="Arial"/>
        </w:rPr>
      </w:pPr>
      <w:r w:rsidRPr="0037437B">
        <w:rPr>
          <w:rFonts w:ascii="Arial" w:hAnsi="Arial" w:cs="Arial"/>
        </w:rPr>
        <w:t>SEC-RIC N°17</w:t>
      </w:r>
      <w:r w:rsidR="0099159A">
        <w:rPr>
          <w:rFonts w:ascii="Arial" w:hAnsi="Arial" w:cs="Arial"/>
        </w:rPr>
        <w:t xml:space="preserve">: </w:t>
      </w:r>
      <w:r w:rsidRPr="0037437B">
        <w:rPr>
          <w:rFonts w:ascii="Arial" w:hAnsi="Arial" w:cs="Arial"/>
        </w:rPr>
        <w:t>Operación y mantenimiento.</w:t>
      </w:r>
    </w:p>
    <w:p w14:paraId="42B1DBE1" w14:textId="74BA6C6D" w:rsidR="00F63C84" w:rsidRPr="0037437B" w:rsidRDefault="00F63C84" w:rsidP="0087392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En todos los aspectos pertinentes, aún en aquellos no mencionados explícitamente en la presente especificación, el suministro deberá cumplir con la última edición de las normas utilizadas, vigente a la fecha de entrega del suministro.</w:t>
      </w:r>
    </w:p>
    <w:p w14:paraId="536361CE" w14:textId="5015CB2D" w:rsidR="001164B3" w:rsidRPr="0037437B" w:rsidRDefault="001164B3" w:rsidP="0087392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En caso de discrepancia en la aplicación o interpretación de las normas emitidas por las autoridades anteriores u otros que se especifiquen en el desarrollo del proyecto, se procederá bajo las siguientes reglas:</w:t>
      </w:r>
    </w:p>
    <w:p w14:paraId="26AC0723" w14:textId="77777777" w:rsidR="001164B3" w:rsidRPr="0037437B" w:rsidRDefault="001164B3" w:rsidP="004724BA">
      <w:pPr>
        <w:pStyle w:val="Estilo3"/>
        <w:rPr>
          <w:rFonts w:ascii="Arial" w:hAnsi="Arial" w:cs="Arial"/>
        </w:rPr>
      </w:pPr>
      <w:r w:rsidRPr="0037437B">
        <w:rPr>
          <w:rFonts w:ascii="Arial" w:hAnsi="Arial" w:cs="Arial"/>
        </w:rPr>
        <w:t>Cuando la discrepancia es entre las normas indicadas y las especificaciones y los planos del proyecto, estos últimos prevalecerán, siempre y cuando sean más exigentes que la norma.</w:t>
      </w:r>
    </w:p>
    <w:p w14:paraId="309A8163" w14:textId="1D5D3552" w:rsidR="001164B3" w:rsidRPr="0037437B" w:rsidRDefault="001164B3" w:rsidP="004724BA">
      <w:pPr>
        <w:pStyle w:val="Estilo3"/>
        <w:rPr>
          <w:rFonts w:ascii="Arial" w:hAnsi="Arial" w:cs="Arial"/>
        </w:rPr>
      </w:pPr>
      <w:r w:rsidRPr="0037437B">
        <w:rPr>
          <w:rFonts w:ascii="Arial" w:hAnsi="Arial" w:cs="Arial"/>
        </w:rPr>
        <w:t>Cuando esta discrepancia es entre dos o más puntos de la norma en uso, se aplicará la condición más restrictiva</w:t>
      </w:r>
    </w:p>
    <w:p w14:paraId="1BD33C2B" w14:textId="6C83526A" w:rsidR="00181A24" w:rsidRDefault="00181A24" w:rsidP="0087392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discrepancias y/o solicitudes de homologación normativa indicadas por el fabricante deben ser sancionadas en común acuerdo con el dueño de las instalaciones</w:t>
      </w:r>
      <w:r w:rsidR="0087392B" w:rsidRPr="0037437B">
        <w:rPr>
          <w:rFonts w:ascii="Arial" w:hAnsi="Arial" w:cs="Arial"/>
          <w:b w:val="0"/>
          <w:sz w:val="22"/>
          <w:szCs w:val="22"/>
          <w:lang w:eastAsia="es-ES"/>
        </w:rPr>
        <w:t>.</w:t>
      </w:r>
    </w:p>
    <w:p w14:paraId="31B7A067" w14:textId="2F022C45" w:rsidR="00AF6014" w:rsidRPr="00AF6014" w:rsidRDefault="00AF6014" w:rsidP="00AF6014">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eastAsia="Times New Roman" w:cs="Arial"/>
          <w:caps/>
          <w:sz w:val="22"/>
          <w:szCs w:val="22"/>
          <w:lang w:eastAsia="es-ES"/>
        </w:rPr>
      </w:pPr>
      <w:bookmarkStart w:id="9" w:name="_Toc192657660"/>
      <w:r w:rsidRPr="00AF6014">
        <w:rPr>
          <w:rFonts w:eastAsia="Times New Roman" w:cs="Arial"/>
          <w:caps/>
          <w:sz w:val="22"/>
          <w:szCs w:val="22"/>
          <w:lang w:eastAsia="es-ES"/>
        </w:rPr>
        <w:t>REFERENCIAS INTERNAS</w:t>
      </w:r>
      <w:bookmarkEnd w:id="9"/>
      <w:r w:rsidRPr="00AF6014">
        <w:rPr>
          <w:rFonts w:eastAsia="Times New Roman" w:cs="Arial"/>
          <w:caps/>
          <w:sz w:val="22"/>
          <w:szCs w:val="22"/>
          <w:lang w:eastAsia="es-ES"/>
        </w:rPr>
        <w:t xml:space="preserve"> </w:t>
      </w:r>
    </w:p>
    <w:p w14:paraId="0AFB2193" w14:textId="77777777" w:rsidR="00AF6014" w:rsidRPr="00AF6014" w:rsidRDefault="00AF6014" w:rsidP="00AF6014">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AF6014">
        <w:rPr>
          <w:rFonts w:ascii="Arial" w:hAnsi="Arial" w:cs="Arial"/>
          <w:b w:val="0"/>
          <w:sz w:val="22"/>
          <w:szCs w:val="22"/>
          <w:lang w:eastAsia="es-ES"/>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AF6014" w:rsidRPr="00AF6014" w14:paraId="3C73D2D5" w14:textId="77777777" w:rsidTr="00CA2485">
        <w:trPr>
          <w:trHeight w:val="300"/>
        </w:trPr>
        <w:tc>
          <w:tcPr>
            <w:tcW w:w="2186" w:type="pct"/>
            <w:shd w:val="clear" w:color="auto" w:fill="auto"/>
            <w:noWrap/>
            <w:vAlign w:val="center"/>
          </w:tcPr>
          <w:p w14:paraId="5F43BB19" w14:textId="7A5772CF" w:rsidR="00AF6014" w:rsidRPr="00AF6014" w:rsidRDefault="00AF6014" w:rsidP="00AF6014">
            <w:pPr>
              <w:numPr>
                <w:ilvl w:val="0"/>
                <w:numId w:val="19"/>
              </w:numPr>
              <w:tabs>
                <w:tab w:val="clear" w:pos="357"/>
                <w:tab w:val="clear" w:pos="1440"/>
                <w:tab w:val="clear" w:pos="1922"/>
                <w:tab w:val="clear" w:pos="2398"/>
              </w:tabs>
              <w:spacing w:line="240" w:lineRule="auto"/>
              <w:contextualSpacing/>
              <w:jc w:val="left"/>
              <w:rPr>
                <w:rFonts w:ascii="Arial" w:hAnsi="Arial" w:cs="Arial"/>
                <w:b w:val="0"/>
                <w:bCs/>
                <w:szCs w:val="22"/>
                <w:lang w:val="es-MX" w:eastAsia="es-MX"/>
              </w:rPr>
            </w:pPr>
            <w:bookmarkStart w:id="10" w:name="_Hlk106337789"/>
            <w:r w:rsidRPr="00AF6014">
              <w:rPr>
                <w:rFonts w:ascii="Arial" w:hAnsi="Arial" w:cs="Arial"/>
                <w:b w:val="0"/>
                <w:bCs/>
                <w:szCs w:val="22"/>
              </w:rPr>
              <w:t>ENG-OA-RON-SE-EL-EU-002</w:t>
            </w:r>
          </w:p>
        </w:tc>
        <w:tc>
          <w:tcPr>
            <w:tcW w:w="2814" w:type="pct"/>
            <w:shd w:val="clear" w:color="auto" w:fill="auto"/>
            <w:noWrap/>
            <w:vAlign w:val="center"/>
          </w:tcPr>
          <w:p w14:paraId="446D9ED9" w14:textId="77777777" w:rsidR="00AF6014" w:rsidRPr="00AF6014" w:rsidRDefault="00AF6014" w:rsidP="00FE7211">
            <w:pPr>
              <w:rPr>
                <w:rFonts w:ascii="Arial" w:hAnsi="Arial" w:cs="Arial"/>
                <w:b w:val="0"/>
                <w:bCs/>
                <w:color w:val="000000"/>
                <w:szCs w:val="22"/>
              </w:rPr>
            </w:pPr>
            <w:r w:rsidRPr="00AF6014">
              <w:rPr>
                <w:rFonts w:ascii="Arial" w:hAnsi="Arial" w:cs="Arial"/>
                <w:b w:val="0"/>
                <w:bCs/>
                <w:szCs w:val="22"/>
                <w:shd w:val="clear" w:color="auto" w:fill="FFFFFF"/>
                <w:lang w:val="pt-BR"/>
              </w:rPr>
              <w:t xml:space="preserve">Diagrama </w:t>
            </w:r>
            <w:r w:rsidRPr="00AF6014">
              <w:rPr>
                <w:rFonts w:ascii="Arial" w:hAnsi="Arial" w:cs="Arial"/>
                <w:b w:val="0"/>
                <w:bCs/>
                <w:szCs w:val="22"/>
                <w:shd w:val="clear" w:color="auto" w:fill="FFFFFF"/>
              </w:rPr>
              <w:t>Unilineal</w:t>
            </w:r>
            <w:r w:rsidRPr="00AF6014">
              <w:rPr>
                <w:rFonts w:ascii="Arial" w:hAnsi="Arial" w:cs="Arial"/>
                <w:b w:val="0"/>
                <w:bCs/>
                <w:szCs w:val="22"/>
                <w:shd w:val="clear" w:color="auto" w:fill="FFFFFF"/>
                <w:lang w:val="pt-BR"/>
              </w:rPr>
              <w:t xml:space="preserve"> Funcional 220 kV</w:t>
            </w:r>
          </w:p>
        </w:tc>
      </w:tr>
      <w:tr w:rsidR="00AF6014" w:rsidRPr="00AF6014" w14:paraId="0F31A949" w14:textId="77777777" w:rsidTr="00CA2485">
        <w:trPr>
          <w:trHeight w:val="300"/>
        </w:trPr>
        <w:tc>
          <w:tcPr>
            <w:tcW w:w="2186" w:type="pct"/>
            <w:shd w:val="clear" w:color="auto" w:fill="auto"/>
            <w:noWrap/>
            <w:vAlign w:val="center"/>
          </w:tcPr>
          <w:p w14:paraId="426C13B7" w14:textId="77777777" w:rsidR="00AF6014" w:rsidRPr="00AF6014" w:rsidRDefault="00AF6014" w:rsidP="00AF6014">
            <w:pPr>
              <w:numPr>
                <w:ilvl w:val="0"/>
                <w:numId w:val="19"/>
              </w:numPr>
              <w:tabs>
                <w:tab w:val="clear" w:pos="357"/>
                <w:tab w:val="clear" w:pos="1440"/>
                <w:tab w:val="clear" w:pos="1922"/>
                <w:tab w:val="clear" w:pos="2398"/>
              </w:tabs>
              <w:spacing w:line="240" w:lineRule="auto"/>
              <w:contextualSpacing/>
              <w:jc w:val="left"/>
              <w:rPr>
                <w:rFonts w:ascii="Arial" w:hAnsi="Arial" w:cs="Arial"/>
                <w:b w:val="0"/>
                <w:bCs/>
                <w:color w:val="000000"/>
                <w:szCs w:val="22"/>
              </w:rPr>
            </w:pPr>
            <w:r w:rsidRPr="00AF6014">
              <w:rPr>
                <w:rFonts w:ascii="Arial" w:hAnsi="Arial" w:cs="Arial"/>
                <w:b w:val="0"/>
                <w:bCs/>
                <w:szCs w:val="22"/>
              </w:rPr>
              <w:t>ENG-OA-RON-SE-EL-DI-001</w:t>
            </w:r>
          </w:p>
        </w:tc>
        <w:tc>
          <w:tcPr>
            <w:tcW w:w="2814" w:type="pct"/>
            <w:shd w:val="clear" w:color="auto" w:fill="auto"/>
            <w:noWrap/>
            <w:vAlign w:val="center"/>
          </w:tcPr>
          <w:p w14:paraId="473D2142" w14:textId="77777777" w:rsidR="00AF6014" w:rsidRPr="00AF6014" w:rsidRDefault="00AF6014" w:rsidP="00FE7211">
            <w:pPr>
              <w:rPr>
                <w:rFonts w:ascii="Arial" w:hAnsi="Arial" w:cs="Arial"/>
                <w:b w:val="0"/>
                <w:bCs/>
                <w:color w:val="000000"/>
                <w:szCs w:val="22"/>
              </w:rPr>
            </w:pPr>
            <w:r w:rsidRPr="00AF6014">
              <w:rPr>
                <w:rFonts w:ascii="Arial" w:hAnsi="Arial" w:cs="Arial"/>
                <w:b w:val="0"/>
                <w:bCs/>
                <w:szCs w:val="22"/>
                <w:shd w:val="clear" w:color="auto" w:fill="FFFFFF"/>
              </w:rPr>
              <w:t>Arquitectura de Control, Protección y Medida</w:t>
            </w:r>
          </w:p>
        </w:tc>
      </w:tr>
      <w:tr w:rsidR="00234157" w:rsidRPr="00AF6014" w14:paraId="7ABF7B50" w14:textId="77777777" w:rsidTr="00CA2485">
        <w:trPr>
          <w:trHeight w:val="300"/>
        </w:trPr>
        <w:tc>
          <w:tcPr>
            <w:tcW w:w="2186" w:type="pct"/>
            <w:shd w:val="clear" w:color="auto" w:fill="auto"/>
            <w:noWrap/>
            <w:vAlign w:val="center"/>
          </w:tcPr>
          <w:p w14:paraId="70D618E1" w14:textId="64B2B60A" w:rsidR="00234157" w:rsidRPr="00AF6014" w:rsidRDefault="00CA2485" w:rsidP="00AF6014">
            <w:pPr>
              <w:numPr>
                <w:ilvl w:val="0"/>
                <w:numId w:val="19"/>
              </w:numPr>
              <w:tabs>
                <w:tab w:val="clear" w:pos="357"/>
                <w:tab w:val="clear" w:pos="1440"/>
                <w:tab w:val="clear" w:pos="1922"/>
                <w:tab w:val="clear" w:pos="2398"/>
              </w:tabs>
              <w:spacing w:line="240" w:lineRule="auto"/>
              <w:contextualSpacing/>
              <w:jc w:val="left"/>
              <w:rPr>
                <w:rFonts w:ascii="Arial" w:hAnsi="Arial" w:cs="Arial"/>
                <w:b w:val="0"/>
                <w:bCs/>
                <w:szCs w:val="22"/>
              </w:rPr>
            </w:pPr>
            <w:r w:rsidRPr="00CA2485">
              <w:rPr>
                <w:rFonts w:ascii="Arial" w:hAnsi="Arial" w:cs="Arial"/>
                <w:b w:val="0"/>
                <w:bCs/>
                <w:szCs w:val="22"/>
              </w:rPr>
              <w:t>ENG-OA-RON-SE-EL-IN-001</w:t>
            </w:r>
          </w:p>
        </w:tc>
        <w:tc>
          <w:tcPr>
            <w:tcW w:w="2814" w:type="pct"/>
            <w:shd w:val="clear" w:color="auto" w:fill="auto"/>
            <w:noWrap/>
            <w:vAlign w:val="center"/>
          </w:tcPr>
          <w:p w14:paraId="608573FC" w14:textId="172E4AAA" w:rsidR="00234157" w:rsidRPr="00AF6014" w:rsidRDefault="00CA2485" w:rsidP="00FE7211">
            <w:pPr>
              <w:rPr>
                <w:rFonts w:ascii="Arial" w:hAnsi="Arial" w:cs="Arial"/>
                <w:b w:val="0"/>
                <w:bCs/>
                <w:szCs w:val="22"/>
                <w:shd w:val="clear" w:color="auto" w:fill="FFFFFF"/>
              </w:rPr>
            </w:pPr>
            <w:r w:rsidRPr="00CA2485">
              <w:rPr>
                <w:rFonts w:ascii="Arial" w:hAnsi="Arial" w:cs="Arial"/>
                <w:b w:val="0"/>
                <w:bCs/>
                <w:szCs w:val="22"/>
                <w:shd w:val="clear" w:color="auto" w:fill="FFFFFF"/>
              </w:rPr>
              <w:t>Filosofía de control y protecciones</w:t>
            </w:r>
          </w:p>
        </w:tc>
      </w:tr>
    </w:tbl>
    <w:p w14:paraId="32628B3B" w14:textId="633B1999" w:rsidR="001164B3" w:rsidRDefault="001164B3" w:rsidP="00AE14EC">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cs="Arial"/>
          <w:sz w:val="22"/>
          <w:szCs w:val="22"/>
        </w:rPr>
      </w:pPr>
      <w:bookmarkStart w:id="11" w:name="_Toc112245283"/>
      <w:bookmarkStart w:id="12" w:name="_Toc192657661"/>
      <w:bookmarkEnd w:id="10"/>
      <w:r w:rsidRPr="0099159A">
        <w:rPr>
          <w:rFonts w:eastAsia="Times New Roman" w:cs="Arial"/>
          <w:caps/>
          <w:sz w:val="22"/>
          <w:szCs w:val="22"/>
          <w:lang w:eastAsia="es-ES"/>
        </w:rPr>
        <w:t>C</w:t>
      </w:r>
      <w:bookmarkEnd w:id="11"/>
      <w:r w:rsidR="0099159A" w:rsidRPr="0099159A">
        <w:rPr>
          <w:rFonts w:eastAsia="Times New Roman" w:cs="Arial"/>
          <w:caps/>
          <w:sz w:val="22"/>
          <w:szCs w:val="22"/>
          <w:lang w:eastAsia="es-ES"/>
        </w:rPr>
        <w:t>ARACTER</w:t>
      </w:r>
      <w:r w:rsidR="0099159A">
        <w:rPr>
          <w:rFonts w:eastAsia="Times New Roman" w:cs="Arial"/>
          <w:caps/>
          <w:sz w:val="22"/>
          <w:szCs w:val="22"/>
          <w:lang w:eastAsia="es-ES"/>
        </w:rPr>
        <w:t>Í</w:t>
      </w:r>
      <w:r w:rsidR="0099159A" w:rsidRPr="0099159A">
        <w:rPr>
          <w:rFonts w:eastAsia="Times New Roman" w:cs="Arial"/>
          <w:caps/>
          <w:sz w:val="22"/>
          <w:szCs w:val="22"/>
          <w:lang w:eastAsia="es-ES"/>
        </w:rPr>
        <w:t xml:space="preserve">STICAS </w:t>
      </w:r>
      <w:r w:rsidR="0099159A" w:rsidRPr="0099159A">
        <w:rPr>
          <w:rFonts w:cs="Arial"/>
          <w:sz w:val="22"/>
          <w:szCs w:val="22"/>
        </w:rPr>
        <w:t>DE DISEÑO, FUNCIONALES Y CONSTRUCTIVAS</w:t>
      </w:r>
      <w:bookmarkEnd w:id="12"/>
    </w:p>
    <w:p w14:paraId="719EFF34" w14:textId="77777777" w:rsidR="0099159A" w:rsidRPr="00491FA4" w:rsidRDefault="0099159A"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13" w:name="_Toc189053326"/>
      <w:bookmarkStart w:id="14" w:name="_Toc192657662"/>
      <w:bookmarkStart w:id="15" w:name="_Hlk189057262"/>
      <w:r w:rsidRPr="00491FA4">
        <w:rPr>
          <w:rFonts w:eastAsia="Times New Roman" w:cs="Arial"/>
          <w:bCs/>
          <w:caps/>
          <w:sz w:val="22"/>
          <w:lang w:eastAsia="es-ES"/>
        </w:rPr>
        <w:t>CARACTERÍSTICAS AMBIENTALES</w:t>
      </w:r>
      <w:bookmarkEnd w:id="13"/>
      <w:bookmarkEnd w:id="14"/>
    </w:p>
    <w:bookmarkEnd w:id="15"/>
    <w:p w14:paraId="78E9683F" w14:textId="31FFE1B9" w:rsidR="0099159A" w:rsidRPr="0099159A" w:rsidRDefault="0099159A" w:rsidP="0099159A">
      <w:pPr>
        <w:pStyle w:val="Normal2"/>
      </w:pPr>
      <w:r w:rsidRPr="00654259">
        <w:rPr>
          <w:rFonts w:ascii="Arial" w:hAnsi="Arial" w:cs="Arial"/>
        </w:rPr>
        <w:t xml:space="preserve">Las condiciones ambientales del lugar de la instalación son las indicadas en la </w:t>
      </w:r>
      <w:r>
        <w:rPr>
          <w:rFonts w:ascii="Arial" w:hAnsi="Arial" w:cs="Arial"/>
        </w:rPr>
        <w:t>Tabla 1.</w:t>
      </w:r>
    </w:p>
    <w:p w14:paraId="489DB63A" w14:textId="587F2C49" w:rsidR="003B7E36" w:rsidRPr="0037437B" w:rsidRDefault="00AF6014" w:rsidP="003B7E36">
      <w:pPr>
        <w:pStyle w:val="Descripcin"/>
        <w:rPr>
          <w:rFonts w:ascii="Arial" w:hAnsi="Arial" w:cs="Arial"/>
          <w:caps w:val="0"/>
          <w:sz w:val="22"/>
        </w:rPr>
      </w:pPr>
      <w:bookmarkStart w:id="16" w:name="_Toc129944953"/>
      <w:bookmarkStart w:id="17" w:name="_Toc112245273"/>
      <w:bookmarkStart w:id="18" w:name="_Toc136412235"/>
      <w:bookmarkStart w:id="19" w:name="_Toc112245285"/>
      <w:bookmarkStart w:id="20" w:name="_Toc130228680"/>
      <w:bookmarkStart w:id="21" w:name="_Toc104910104"/>
      <w:r w:rsidRPr="0037437B">
        <w:rPr>
          <w:rFonts w:ascii="Arial" w:hAnsi="Arial" w:cs="Arial"/>
          <w:caps w:val="0"/>
          <w:sz w:val="22"/>
        </w:rPr>
        <w:t xml:space="preserve">Tabla </w:t>
      </w:r>
      <w:r w:rsidR="003B7E36" w:rsidRPr="0037437B">
        <w:rPr>
          <w:rFonts w:ascii="Arial" w:hAnsi="Arial" w:cs="Arial"/>
          <w:sz w:val="22"/>
        </w:rPr>
        <w:fldChar w:fldCharType="begin"/>
      </w:r>
      <w:r w:rsidR="003B7E36" w:rsidRPr="0037437B">
        <w:rPr>
          <w:rFonts w:ascii="Arial" w:hAnsi="Arial" w:cs="Arial"/>
          <w:caps w:val="0"/>
          <w:sz w:val="22"/>
        </w:rPr>
        <w:instrText xml:space="preserve"> SEQ Tabla \* ARABIC </w:instrText>
      </w:r>
      <w:r w:rsidR="003B7E36" w:rsidRPr="0037437B">
        <w:rPr>
          <w:rFonts w:ascii="Arial" w:hAnsi="Arial" w:cs="Arial"/>
          <w:sz w:val="22"/>
        </w:rPr>
        <w:fldChar w:fldCharType="separate"/>
      </w:r>
      <w:r w:rsidR="001300C7">
        <w:rPr>
          <w:rFonts w:ascii="Arial" w:hAnsi="Arial" w:cs="Arial"/>
          <w:caps w:val="0"/>
          <w:noProof/>
          <w:sz w:val="22"/>
        </w:rPr>
        <w:t>1</w:t>
      </w:r>
      <w:r w:rsidR="003B7E36" w:rsidRPr="0037437B">
        <w:rPr>
          <w:rFonts w:ascii="Arial" w:hAnsi="Arial" w:cs="Arial"/>
          <w:sz w:val="22"/>
        </w:rPr>
        <w:fldChar w:fldCharType="end"/>
      </w:r>
      <w:r w:rsidRPr="0037437B">
        <w:rPr>
          <w:rFonts w:ascii="Arial" w:hAnsi="Arial" w:cs="Arial"/>
          <w:caps w:val="0"/>
          <w:sz w:val="22"/>
        </w:rPr>
        <w:t xml:space="preserve">. </w:t>
      </w:r>
      <w:bookmarkEnd w:id="16"/>
      <w:bookmarkEnd w:id="17"/>
      <w:bookmarkEnd w:id="18"/>
      <w:r w:rsidR="009A08DA" w:rsidRPr="0037437B">
        <w:rPr>
          <w:rFonts w:ascii="Arial" w:hAnsi="Arial" w:cs="Arial"/>
          <w:caps w:val="0"/>
          <w:sz w:val="22"/>
        </w:rPr>
        <w:t>Condiciones ambientales subestación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9A08DA" w:rsidRPr="0037437B" w14:paraId="3BD91805" w14:textId="77777777" w:rsidTr="0015683C">
        <w:trPr>
          <w:trHeight w:val="20"/>
          <w:tblHeader/>
          <w:jc w:val="center"/>
        </w:trPr>
        <w:tc>
          <w:tcPr>
            <w:tcW w:w="3634" w:type="pct"/>
            <w:shd w:val="clear" w:color="auto" w:fill="808080"/>
            <w:vAlign w:val="center"/>
          </w:tcPr>
          <w:p w14:paraId="2E11AB8A" w14:textId="77777777" w:rsidR="009A08DA" w:rsidRPr="0099159A" w:rsidRDefault="009A08DA" w:rsidP="0015683C">
            <w:pPr>
              <w:spacing w:before="120"/>
              <w:jc w:val="center"/>
              <w:rPr>
                <w:rFonts w:ascii="Arial" w:hAnsi="Arial" w:cs="Arial"/>
                <w:b w:val="0"/>
                <w:bCs/>
                <w:iCs/>
                <w:color w:val="FFFFFF"/>
                <w:sz w:val="18"/>
                <w:szCs w:val="18"/>
              </w:rPr>
            </w:pPr>
            <w:r w:rsidRPr="0099159A">
              <w:rPr>
                <w:rFonts w:ascii="Arial" w:hAnsi="Arial" w:cs="Arial"/>
                <w:bCs/>
                <w:iCs/>
                <w:color w:val="FFFFFF"/>
                <w:sz w:val="18"/>
                <w:szCs w:val="18"/>
              </w:rPr>
              <w:t>Característica</w:t>
            </w:r>
          </w:p>
        </w:tc>
        <w:tc>
          <w:tcPr>
            <w:tcW w:w="1366" w:type="pct"/>
            <w:shd w:val="clear" w:color="auto" w:fill="808080"/>
          </w:tcPr>
          <w:p w14:paraId="76EEA266" w14:textId="77777777" w:rsidR="009A08DA" w:rsidRPr="0099159A" w:rsidRDefault="009A08DA" w:rsidP="0015683C">
            <w:pPr>
              <w:spacing w:before="120"/>
              <w:ind w:left="39"/>
              <w:jc w:val="center"/>
              <w:rPr>
                <w:rFonts w:ascii="Arial" w:hAnsi="Arial" w:cs="Arial"/>
                <w:b w:val="0"/>
                <w:bCs/>
                <w:iCs/>
                <w:color w:val="FFFFFF"/>
                <w:sz w:val="18"/>
                <w:szCs w:val="18"/>
              </w:rPr>
            </w:pPr>
            <w:r w:rsidRPr="0099159A">
              <w:rPr>
                <w:rFonts w:ascii="Arial" w:hAnsi="Arial" w:cs="Arial"/>
                <w:bCs/>
                <w:iCs/>
                <w:color w:val="FFFFFF"/>
                <w:sz w:val="18"/>
                <w:szCs w:val="18"/>
              </w:rPr>
              <w:t>Valor</w:t>
            </w:r>
          </w:p>
        </w:tc>
      </w:tr>
      <w:tr w:rsidR="009A08DA" w:rsidRPr="0037437B" w14:paraId="4BEBE75D" w14:textId="77777777" w:rsidTr="0015683C">
        <w:trPr>
          <w:trHeight w:val="20"/>
          <w:jc w:val="center"/>
        </w:trPr>
        <w:tc>
          <w:tcPr>
            <w:tcW w:w="3634" w:type="pct"/>
            <w:shd w:val="clear" w:color="auto" w:fill="FFFFFF"/>
            <w:vAlign w:val="center"/>
          </w:tcPr>
          <w:p w14:paraId="127B4020"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Altura máxima de la instalación sobre el nivel del mar</w:t>
            </w:r>
          </w:p>
        </w:tc>
        <w:tc>
          <w:tcPr>
            <w:tcW w:w="1366" w:type="pct"/>
            <w:shd w:val="clear" w:color="auto" w:fill="FFFFFF"/>
            <w:vAlign w:val="center"/>
          </w:tcPr>
          <w:p w14:paraId="1D57C9F8" w14:textId="77777777" w:rsidR="009A08DA" w:rsidRPr="0099159A" w:rsidRDefault="009A08DA" w:rsidP="0015683C">
            <w:pPr>
              <w:widowControl w:val="0"/>
              <w:spacing w:line="360" w:lineRule="auto"/>
              <w:ind w:left="39"/>
              <w:jc w:val="center"/>
              <w:rPr>
                <w:rFonts w:ascii="Arial" w:hAnsi="Arial" w:cs="Arial"/>
                <w:b w:val="0"/>
                <w:bCs/>
                <w:sz w:val="18"/>
                <w:szCs w:val="18"/>
              </w:rPr>
            </w:pPr>
            <w:r w:rsidRPr="0099159A">
              <w:rPr>
                <w:rFonts w:ascii="Arial" w:hAnsi="Arial" w:cs="Arial"/>
                <w:b w:val="0"/>
                <w:bCs/>
                <w:sz w:val="18"/>
                <w:szCs w:val="18"/>
              </w:rPr>
              <w:t>900 m.s.n.m.</w:t>
            </w:r>
          </w:p>
        </w:tc>
      </w:tr>
      <w:tr w:rsidR="009A08DA" w:rsidRPr="0037437B" w14:paraId="0434C56F" w14:textId="77777777" w:rsidTr="0015683C">
        <w:trPr>
          <w:trHeight w:val="20"/>
          <w:jc w:val="center"/>
        </w:trPr>
        <w:tc>
          <w:tcPr>
            <w:tcW w:w="3634" w:type="pct"/>
            <w:shd w:val="clear" w:color="auto" w:fill="FFFFFF"/>
            <w:vAlign w:val="center"/>
          </w:tcPr>
          <w:p w14:paraId="3417C46F"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Temperatura máxima del aire ambiente</w:t>
            </w:r>
          </w:p>
        </w:tc>
        <w:tc>
          <w:tcPr>
            <w:tcW w:w="1366" w:type="pct"/>
            <w:shd w:val="clear" w:color="auto" w:fill="FFFFFF"/>
            <w:vAlign w:val="center"/>
          </w:tcPr>
          <w:p w14:paraId="0ED7B483" w14:textId="77777777" w:rsidR="009A08DA" w:rsidRPr="0099159A" w:rsidRDefault="009A08DA" w:rsidP="0015683C">
            <w:pPr>
              <w:widowControl w:val="0"/>
              <w:spacing w:line="360" w:lineRule="auto"/>
              <w:ind w:left="39"/>
              <w:jc w:val="center"/>
              <w:rPr>
                <w:rFonts w:ascii="Arial" w:hAnsi="Arial" w:cs="Arial"/>
                <w:b w:val="0"/>
                <w:bCs/>
                <w:sz w:val="18"/>
                <w:szCs w:val="18"/>
              </w:rPr>
            </w:pPr>
            <w:r w:rsidRPr="0099159A">
              <w:rPr>
                <w:rFonts w:ascii="Arial" w:hAnsi="Arial" w:cs="Arial"/>
                <w:b w:val="0"/>
                <w:bCs/>
                <w:sz w:val="18"/>
                <w:szCs w:val="18"/>
              </w:rPr>
              <w:t>29°C</w:t>
            </w:r>
          </w:p>
        </w:tc>
      </w:tr>
      <w:tr w:rsidR="009A08DA" w:rsidRPr="0037437B" w14:paraId="10FCD28B" w14:textId="77777777" w:rsidTr="0015683C">
        <w:trPr>
          <w:trHeight w:val="20"/>
          <w:jc w:val="center"/>
        </w:trPr>
        <w:tc>
          <w:tcPr>
            <w:tcW w:w="3634" w:type="pct"/>
            <w:shd w:val="clear" w:color="auto" w:fill="FFFFFF"/>
            <w:vAlign w:val="center"/>
          </w:tcPr>
          <w:p w14:paraId="7786DD81"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Temperatura media del aire</w:t>
            </w:r>
          </w:p>
        </w:tc>
        <w:tc>
          <w:tcPr>
            <w:tcW w:w="1366" w:type="pct"/>
            <w:shd w:val="clear" w:color="auto" w:fill="FFFFFF"/>
            <w:vAlign w:val="center"/>
          </w:tcPr>
          <w:p w14:paraId="0BECA82F" w14:textId="77777777" w:rsidR="009A08DA" w:rsidRPr="0099159A" w:rsidRDefault="009A08DA" w:rsidP="0015683C">
            <w:pPr>
              <w:widowControl w:val="0"/>
              <w:spacing w:line="360" w:lineRule="auto"/>
              <w:ind w:left="39"/>
              <w:jc w:val="center"/>
              <w:rPr>
                <w:rFonts w:ascii="Arial" w:hAnsi="Arial" w:cs="Arial"/>
                <w:b w:val="0"/>
                <w:bCs/>
                <w:sz w:val="18"/>
                <w:szCs w:val="18"/>
                <w:highlight w:val="yellow"/>
              </w:rPr>
            </w:pPr>
            <w:r w:rsidRPr="0099159A">
              <w:rPr>
                <w:rFonts w:ascii="Arial" w:hAnsi="Arial" w:cs="Arial"/>
                <w:b w:val="0"/>
                <w:bCs/>
                <w:sz w:val="18"/>
                <w:szCs w:val="18"/>
              </w:rPr>
              <w:t>17,5°C</w:t>
            </w:r>
          </w:p>
        </w:tc>
      </w:tr>
      <w:tr w:rsidR="009A08DA" w:rsidRPr="0037437B" w14:paraId="782464CB" w14:textId="77777777" w:rsidTr="0015683C">
        <w:trPr>
          <w:trHeight w:val="20"/>
          <w:jc w:val="center"/>
        </w:trPr>
        <w:tc>
          <w:tcPr>
            <w:tcW w:w="3634" w:type="pct"/>
            <w:shd w:val="clear" w:color="auto" w:fill="FFFFFF"/>
            <w:vAlign w:val="center"/>
          </w:tcPr>
          <w:p w14:paraId="4E25CC34" w14:textId="77777777" w:rsidR="009A08DA" w:rsidRPr="0099159A" w:rsidRDefault="009A08DA" w:rsidP="0015683C">
            <w:pPr>
              <w:widowControl w:val="0"/>
              <w:spacing w:line="360" w:lineRule="auto"/>
              <w:ind w:left="1134" w:hanging="1134"/>
              <w:jc w:val="left"/>
              <w:rPr>
                <w:rFonts w:ascii="Arial" w:hAnsi="Arial" w:cs="Arial"/>
                <w:b w:val="0"/>
                <w:bCs/>
                <w:sz w:val="18"/>
                <w:szCs w:val="18"/>
              </w:rPr>
            </w:pPr>
            <w:r w:rsidRPr="0099159A">
              <w:rPr>
                <w:rFonts w:ascii="Arial" w:hAnsi="Arial" w:cs="Arial"/>
                <w:b w:val="0"/>
                <w:bCs/>
                <w:sz w:val="18"/>
                <w:szCs w:val="18"/>
              </w:rPr>
              <w:t>Temperatura mínima del aire ambiente</w:t>
            </w:r>
          </w:p>
        </w:tc>
        <w:tc>
          <w:tcPr>
            <w:tcW w:w="1366" w:type="pct"/>
            <w:shd w:val="clear" w:color="auto" w:fill="FFFFFF"/>
            <w:vAlign w:val="center"/>
          </w:tcPr>
          <w:p w14:paraId="1B17B917" w14:textId="77777777" w:rsidR="009A08DA" w:rsidRPr="0099159A" w:rsidRDefault="009A08DA" w:rsidP="0015683C">
            <w:pPr>
              <w:widowControl w:val="0"/>
              <w:spacing w:line="360" w:lineRule="auto"/>
              <w:ind w:left="39"/>
              <w:jc w:val="center"/>
              <w:rPr>
                <w:rFonts w:ascii="Arial" w:hAnsi="Arial" w:cs="Arial"/>
                <w:b w:val="0"/>
                <w:bCs/>
                <w:sz w:val="18"/>
                <w:szCs w:val="18"/>
              </w:rPr>
            </w:pPr>
            <w:r w:rsidRPr="0099159A">
              <w:rPr>
                <w:rFonts w:ascii="Arial" w:hAnsi="Arial" w:cs="Arial"/>
                <w:b w:val="0"/>
                <w:bCs/>
                <w:sz w:val="18"/>
                <w:szCs w:val="18"/>
              </w:rPr>
              <w:t>-5°C</w:t>
            </w:r>
          </w:p>
        </w:tc>
      </w:tr>
      <w:tr w:rsidR="009A08DA" w:rsidRPr="0037437B" w14:paraId="2610F49A" w14:textId="77777777" w:rsidTr="0015683C">
        <w:trPr>
          <w:trHeight w:val="20"/>
          <w:jc w:val="center"/>
        </w:trPr>
        <w:tc>
          <w:tcPr>
            <w:tcW w:w="3634" w:type="pct"/>
            <w:shd w:val="clear" w:color="auto" w:fill="FFFFFF"/>
            <w:vAlign w:val="center"/>
          </w:tcPr>
          <w:p w14:paraId="273BBDDA"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Humedad relativa media</w:t>
            </w:r>
          </w:p>
        </w:tc>
        <w:tc>
          <w:tcPr>
            <w:tcW w:w="1366" w:type="pct"/>
            <w:shd w:val="clear" w:color="auto" w:fill="FFFFFF"/>
            <w:vAlign w:val="center"/>
          </w:tcPr>
          <w:p w14:paraId="39EF22A5" w14:textId="77777777" w:rsidR="009A08DA" w:rsidRPr="0099159A" w:rsidRDefault="009A08DA" w:rsidP="0015683C">
            <w:pPr>
              <w:widowControl w:val="0"/>
              <w:spacing w:line="360" w:lineRule="auto"/>
              <w:ind w:left="39"/>
              <w:jc w:val="center"/>
              <w:rPr>
                <w:rFonts w:ascii="Arial" w:hAnsi="Arial" w:cs="Arial"/>
                <w:b w:val="0"/>
                <w:bCs/>
                <w:sz w:val="18"/>
                <w:szCs w:val="18"/>
              </w:rPr>
            </w:pPr>
            <w:r w:rsidRPr="0099159A">
              <w:rPr>
                <w:rFonts w:ascii="Arial" w:hAnsi="Arial" w:cs="Arial"/>
                <w:b w:val="0"/>
                <w:bCs/>
                <w:sz w:val="18"/>
                <w:szCs w:val="18"/>
              </w:rPr>
              <w:t>1% al 95%</w:t>
            </w:r>
          </w:p>
        </w:tc>
      </w:tr>
      <w:tr w:rsidR="009A08DA" w:rsidRPr="0037437B" w14:paraId="563EA2F5" w14:textId="77777777" w:rsidTr="0015683C">
        <w:trPr>
          <w:trHeight w:val="20"/>
          <w:jc w:val="center"/>
        </w:trPr>
        <w:tc>
          <w:tcPr>
            <w:tcW w:w="3634" w:type="pct"/>
            <w:shd w:val="clear" w:color="auto" w:fill="auto"/>
            <w:vAlign w:val="center"/>
          </w:tcPr>
          <w:p w14:paraId="7384778E"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Velocidad de viento máxima</w:t>
            </w:r>
          </w:p>
        </w:tc>
        <w:tc>
          <w:tcPr>
            <w:tcW w:w="1366" w:type="pct"/>
            <w:shd w:val="clear" w:color="auto" w:fill="auto"/>
            <w:vAlign w:val="center"/>
          </w:tcPr>
          <w:p w14:paraId="3BEB8AF5" w14:textId="77777777" w:rsidR="009A08DA" w:rsidRPr="0099159A" w:rsidRDefault="009A08DA" w:rsidP="0015683C">
            <w:pPr>
              <w:widowControl w:val="0"/>
              <w:spacing w:line="360" w:lineRule="auto"/>
              <w:ind w:left="39"/>
              <w:jc w:val="center"/>
              <w:rPr>
                <w:rFonts w:ascii="Arial" w:hAnsi="Arial" w:cs="Arial"/>
                <w:b w:val="0"/>
                <w:bCs/>
                <w:sz w:val="18"/>
                <w:szCs w:val="18"/>
              </w:rPr>
            </w:pPr>
            <w:r w:rsidRPr="0099159A">
              <w:rPr>
                <w:rFonts w:ascii="Arial" w:hAnsi="Arial" w:cs="Arial"/>
                <w:b w:val="0"/>
                <w:bCs/>
                <w:sz w:val="18"/>
                <w:szCs w:val="18"/>
              </w:rPr>
              <w:t>100 km/h</w:t>
            </w:r>
          </w:p>
        </w:tc>
      </w:tr>
      <w:tr w:rsidR="009A08DA" w:rsidRPr="0037437B" w14:paraId="4DF50ED5" w14:textId="77777777" w:rsidTr="0015683C">
        <w:trPr>
          <w:trHeight w:val="20"/>
          <w:jc w:val="center"/>
        </w:trPr>
        <w:tc>
          <w:tcPr>
            <w:tcW w:w="3634" w:type="pct"/>
            <w:shd w:val="clear" w:color="auto" w:fill="FFFFFF"/>
            <w:vAlign w:val="center"/>
          </w:tcPr>
          <w:p w14:paraId="3BFE758F"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Elevación de temperatura por radiación solar</w:t>
            </w:r>
          </w:p>
        </w:tc>
        <w:tc>
          <w:tcPr>
            <w:tcW w:w="1366" w:type="pct"/>
            <w:shd w:val="clear" w:color="auto" w:fill="FFFFFF"/>
            <w:vAlign w:val="center"/>
          </w:tcPr>
          <w:p w14:paraId="2BF0BFA6" w14:textId="77777777" w:rsidR="009A08DA" w:rsidRPr="0099159A" w:rsidRDefault="009A08DA" w:rsidP="0015683C">
            <w:pPr>
              <w:widowControl w:val="0"/>
              <w:spacing w:line="360" w:lineRule="auto"/>
              <w:ind w:left="39"/>
              <w:jc w:val="center"/>
              <w:rPr>
                <w:rFonts w:ascii="Arial" w:hAnsi="Arial" w:cs="Arial"/>
                <w:b w:val="0"/>
                <w:bCs/>
                <w:sz w:val="18"/>
                <w:szCs w:val="18"/>
              </w:rPr>
            </w:pPr>
            <w:r w:rsidRPr="0099159A">
              <w:rPr>
                <w:rFonts w:ascii="Arial" w:hAnsi="Arial" w:cs="Arial"/>
                <w:b w:val="0"/>
                <w:bCs/>
                <w:sz w:val="18"/>
                <w:szCs w:val="18"/>
              </w:rPr>
              <w:t>15°K</w:t>
            </w:r>
          </w:p>
        </w:tc>
      </w:tr>
      <w:tr w:rsidR="009A08DA" w:rsidRPr="0037437B" w14:paraId="264ADE99" w14:textId="77777777" w:rsidTr="0015683C">
        <w:trPr>
          <w:trHeight w:val="20"/>
          <w:jc w:val="center"/>
        </w:trPr>
        <w:tc>
          <w:tcPr>
            <w:tcW w:w="3634" w:type="pct"/>
            <w:shd w:val="clear" w:color="auto" w:fill="FFFFFF"/>
            <w:vAlign w:val="center"/>
          </w:tcPr>
          <w:p w14:paraId="4D46DED0"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 xml:space="preserve">Condiciones sísmicas </w:t>
            </w:r>
            <w:proofErr w:type="spellStart"/>
            <w:r w:rsidRPr="0099159A">
              <w:rPr>
                <w:rFonts w:ascii="Arial" w:hAnsi="Arial" w:cs="Arial"/>
                <w:b w:val="0"/>
                <w:bCs/>
                <w:sz w:val="18"/>
                <w:szCs w:val="18"/>
              </w:rPr>
              <w:t>Nch</w:t>
            </w:r>
            <w:proofErr w:type="spellEnd"/>
            <w:r w:rsidRPr="0099159A">
              <w:rPr>
                <w:rFonts w:ascii="Arial" w:hAnsi="Arial" w:cs="Arial"/>
                <w:b w:val="0"/>
                <w:bCs/>
                <w:sz w:val="18"/>
                <w:szCs w:val="18"/>
              </w:rPr>
              <w:t>. 2369-2018</w:t>
            </w:r>
          </w:p>
        </w:tc>
        <w:tc>
          <w:tcPr>
            <w:tcW w:w="1366" w:type="pct"/>
            <w:shd w:val="clear" w:color="auto" w:fill="FFFFFF"/>
            <w:vAlign w:val="center"/>
          </w:tcPr>
          <w:p w14:paraId="32DEBECF" w14:textId="77777777" w:rsidR="009A08DA" w:rsidRPr="0099159A" w:rsidRDefault="009A08DA" w:rsidP="0015683C">
            <w:pPr>
              <w:widowControl w:val="0"/>
              <w:spacing w:line="360" w:lineRule="auto"/>
              <w:ind w:left="39"/>
              <w:jc w:val="center"/>
              <w:rPr>
                <w:rFonts w:ascii="Arial" w:hAnsi="Arial" w:cs="Arial"/>
                <w:b w:val="0"/>
                <w:bCs/>
                <w:sz w:val="18"/>
                <w:szCs w:val="18"/>
                <w:highlight w:val="yellow"/>
              </w:rPr>
            </w:pPr>
            <w:r w:rsidRPr="0099159A">
              <w:rPr>
                <w:rFonts w:ascii="Arial" w:hAnsi="Arial" w:cs="Arial"/>
                <w:b w:val="0"/>
                <w:bCs/>
                <w:sz w:val="18"/>
                <w:szCs w:val="18"/>
              </w:rPr>
              <w:t>(IEEE 693)</w:t>
            </w:r>
          </w:p>
        </w:tc>
      </w:tr>
      <w:tr w:rsidR="009A08DA" w:rsidRPr="0037437B" w14:paraId="3C2E935C" w14:textId="77777777" w:rsidTr="0015683C">
        <w:trPr>
          <w:trHeight w:val="20"/>
          <w:jc w:val="center"/>
        </w:trPr>
        <w:tc>
          <w:tcPr>
            <w:tcW w:w="3634" w:type="pct"/>
            <w:shd w:val="clear" w:color="auto" w:fill="FFFFFF"/>
            <w:vAlign w:val="center"/>
          </w:tcPr>
          <w:p w14:paraId="214A4D6E"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lastRenderedPageBreak/>
              <w:t>Nivel de contaminación según IEC 815 – Equipo Primario</w:t>
            </w:r>
          </w:p>
        </w:tc>
        <w:tc>
          <w:tcPr>
            <w:tcW w:w="1366" w:type="pct"/>
            <w:shd w:val="clear" w:color="auto" w:fill="FFFFFF"/>
            <w:vAlign w:val="center"/>
          </w:tcPr>
          <w:p w14:paraId="3A893121" w14:textId="77777777" w:rsidR="009A08DA" w:rsidRPr="0099159A" w:rsidRDefault="009A08DA" w:rsidP="0015683C">
            <w:pPr>
              <w:widowControl w:val="0"/>
              <w:spacing w:line="360" w:lineRule="auto"/>
              <w:ind w:left="39"/>
              <w:jc w:val="center"/>
              <w:rPr>
                <w:rFonts w:ascii="Arial" w:hAnsi="Arial" w:cs="Arial"/>
                <w:b w:val="0"/>
                <w:bCs/>
                <w:sz w:val="18"/>
                <w:szCs w:val="18"/>
                <w:highlight w:val="yellow"/>
              </w:rPr>
            </w:pPr>
            <w:r w:rsidRPr="0099159A">
              <w:rPr>
                <w:rFonts w:ascii="Arial" w:hAnsi="Arial" w:cs="Arial"/>
                <w:b w:val="0"/>
                <w:bCs/>
                <w:sz w:val="18"/>
                <w:szCs w:val="18"/>
              </w:rPr>
              <w:t>e, 53,7 mm/</w:t>
            </w:r>
            <w:proofErr w:type="spellStart"/>
            <w:r w:rsidRPr="0099159A">
              <w:rPr>
                <w:rFonts w:ascii="Arial" w:hAnsi="Arial" w:cs="Arial"/>
                <w:b w:val="0"/>
                <w:bCs/>
                <w:sz w:val="18"/>
                <w:szCs w:val="18"/>
              </w:rPr>
              <w:t>kV</w:t>
            </w:r>
            <w:r w:rsidRPr="0099159A">
              <w:rPr>
                <w:rFonts w:ascii="Arial" w:hAnsi="Arial" w:cs="Arial"/>
                <w:b w:val="0"/>
                <w:bCs/>
                <w:sz w:val="18"/>
                <w:szCs w:val="18"/>
                <w:vertAlign w:val="subscript"/>
              </w:rPr>
              <w:t>f</w:t>
            </w:r>
            <w:proofErr w:type="spellEnd"/>
            <w:r w:rsidRPr="0099159A">
              <w:rPr>
                <w:rFonts w:ascii="Arial" w:hAnsi="Arial" w:cs="Arial"/>
                <w:b w:val="0"/>
                <w:bCs/>
                <w:sz w:val="18"/>
                <w:szCs w:val="18"/>
                <w:vertAlign w:val="subscript"/>
              </w:rPr>
              <w:t>-t</w:t>
            </w:r>
          </w:p>
        </w:tc>
      </w:tr>
      <w:tr w:rsidR="009A08DA" w:rsidRPr="0037437B" w14:paraId="6074F8F0" w14:textId="77777777" w:rsidTr="0015683C">
        <w:trPr>
          <w:trHeight w:val="20"/>
          <w:jc w:val="center"/>
        </w:trPr>
        <w:tc>
          <w:tcPr>
            <w:tcW w:w="3634" w:type="pct"/>
            <w:shd w:val="clear" w:color="auto" w:fill="FFFFFF"/>
            <w:vAlign w:val="center"/>
          </w:tcPr>
          <w:p w14:paraId="61D7F820" w14:textId="77777777" w:rsidR="009A08DA" w:rsidRPr="0099159A" w:rsidRDefault="009A08DA" w:rsidP="0015683C">
            <w:pPr>
              <w:widowControl w:val="0"/>
              <w:spacing w:line="360" w:lineRule="auto"/>
              <w:jc w:val="left"/>
              <w:rPr>
                <w:rFonts w:ascii="Arial" w:hAnsi="Arial" w:cs="Arial"/>
                <w:b w:val="0"/>
                <w:bCs/>
                <w:sz w:val="18"/>
                <w:szCs w:val="18"/>
              </w:rPr>
            </w:pPr>
            <w:r w:rsidRPr="0099159A">
              <w:rPr>
                <w:rFonts w:ascii="Arial" w:hAnsi="Arial" w:cs="Arial"/>
                <w:b w:val="0"/>
                <w:bCs/>
                <w:sz w:val="18"/>
                <w:szCs w:val="18"/>
              </w:rPr>
              <w:t>Nivel ceráunico</w:t>
            </w:r>
          </w:p>
        </w:tc>
        <w:tc>
          <w:tcPr>
            <w:tcW w:w="1366" w:type="pct"/>
            <w:shd w:val="clear" w:color="auto" w:fill="FFFFFF"/>
            <w:vAlign w:val="center"/>
          </w:tcPr>
          <w:p w14:paraId="3556DD4F" w14:textId="07C2781F" w:rsidR="009A08DA" w:rsidRPr="0099159A" w:rsidRDefault="009A08DA" w:rsidP="0015683C">
            <w:pPr>
              <w:widowControl w:val="0"/>
              <w:spacing w:line="360" w:lineRule="auto"/>
              <w:ind w:left="39"/>
              <w:jc w:val="center"/>
              <w:rPr>
                <w:rFonts w:ascii="Arial" w:hAnsi="Arial" w:cs="Arial"/>
                <w:b w:val="0"/>
                <w:bCs/>
                <w:sz w:val="18"/>
                <w:szCs w:val="18"/>
                <w:highlight w:val="yellow"/>
              </w:rPr>
            </w:pPr>
            <w:r w:rsidRPr="0099159A">
              <w:rPr>
                <w:rFonts w:ascii="Arial" w:hAnsi="Arial" w:cs="Arial"/>
                <w:b w:val="0"/>
                <w:bCs/>
                <w:sz w:val="18"/>
                <w:szCs w:val="18"/>
              </w:rPr>
              <w:t>3 rayos/km</w:t>
            </w:r>
            <w:r w:rsidRPr="0099159A">
              <w:rPr>
                <w:rFonts w:ascii="Arial" w:hAnsi="Arial" w:cs="Arial"/>
                <w:b w:val="0"/>
                <w:bCs/>
                <w:sz w:val="18"/>
                <w:szCs w:val="18"/>
                <w:vertAlign w:val="superscript"/>
              </w:rPr>
              <w:t>2</w:t>
            </w:r>
          </w:p>
        </w:tc>
      </w:tr>
    </w:tbl>
    <w:p w14:paraId="0D7CD255" w14:textId="77777777" w:rsidR="0099159A" w:rsidRPr="00491FA4" w:rsidRDefault="0099159A"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22" w:name="_Toc189053327"/>
      <w:bookmarkStart w:id="23" w:name="_Toc192657663"/>
      <w:bookmarkStart w:id="24" w:name="_Hlk189057885"/>
      <w:bookmarkStart w:id="25" w:name="_Toc112245274"/>
      <w:bookmarkStart w:id="26" w:name="_Toc129944954"/>
      <w:bookmarkStart w:id="27" w:name="_Toc136412236"/>
      <w:bookmarkEnd w:id="19"/>
      <w:bookmarkEnd w:id="20"/>
      <w:bookmarkEnd w:id="21"/>
      <w:r w:rsidRPr="00491FA4">
        <w:rPr>
          <w:rFonts w:eastAsia="Times New Roman" w:cs="Arial"/>
          <w:bCs/>
          <w:caps/>
          <w:sz w:val="22"/>
          <w:lang w:eastAsia="es-ES"/>
        </w:rPr>
        <w:t>CARACTERÍSTICAS DE LA RED</w:t>
      </w:r>
      <w:bookmarkEnd w:id="22"/>
      <w:bookmarkEnd w:id="23"/>
    </w:p>
    <w:p w14:paraId="089DC659" w14:textId="4A7C9056" w:rsidR="0099159A" w:rsidRPr="0099159A" w:rsidRDefault="0099159A" w:rsidP="0099159A">
      <w:pPr>
        <w:rPr>
          <w:rFonts w:ascii="Arial" w:hAnsi="Arial" w:cs="Arial"/>
          <w:b w:val="0"/>
          <w:bCs/>
          <w:sz w:val="22"/>
          <w:szCs w:val="22"/>
        </w:rPr>
      </w:pPr>
      <w:bookmarkStart w:id="28" w:name="_Hlk187912922"/>
      <w:bookmarkEnd w:id="24"/>
      <w:r w:rsidRPr="0099159A">
        <w:rPr>
          <w:rFonts w:ascii="Arial" w:hAnsi="Arial" w:cs="Arial"/>
          <w:b w:val="0"/>
          <w:bCs/>
          <w:sz w:val="22"/>
          <w:szCs w:val="22"/>
        </w:rPr>
        <w:t xml:space="preserve">Las características de la red a la que se conectarán los equipos son las indicadas en la </w:t>
      </w:r>
      <w:r>
        <w:rPr>
          <w:rFonts w:ascii="Arial" w:hAnsi="Arial" w:cs="Arial"/>
          <w:b w:val="0"/>
          <w:bCs/>
          <w:sz w:val="22"/>
          <w:szCs w:val="22"/>
        </w:rPr>
        <w:t>Tabla 2.</w:t>
      </w:r>
    </w:p>
    <w:bookmarkEnd w:id="28"/>
    <w:p w14:paraId="3BA81841" w14:textId="2CB0C5FB" w:rsidR="009A08DA" w:rsidRPr="0037437B" w:rsidRDefault="00AF6014" w:rsidP="009A08DA">
      <w:pPr>
        <w:pStyle w:val="Descripcin"/>
        <w:keepNext/>
        <w:rPr>
          <w:rFonts w:ascii="Arial" w:hAnsi="Arial" w:cs="Arial"/>
          <w:caps w:val="0"/>
          <w:sz w:val="22"/>
        </w:rPr>
      </w:pPr>
      <w:r w:rsidRPr="0037437B">
        <w:rPr>
          <w:rFonts w:ascii="Arial" w:hAnsi="Arial" w:cs="Arial"/>
          <w:caps w:val="0"/>
          <w:sz w:val="22"/>
        </w:rPr>
        <w:t xml:space="preserve">Tabla </w:t>
      </w:r>
      <w:r w:rsidR="006B72D0" w:rsidRPr="0037437B">
        <w:rPr>
          <w:rFonts w:ascii="Arial" w:hAnsi="Arial" w:cs="Arial"/>
          <w:caps w:val="0"/>
          <w:sz w:val="22"/>
        </w:rPr>
        <w:fldChar w:fldCharType="begin"/>
      </w:r>
      <w:r w:rsidR="006B72D0" w:rsidRPr="0037437B">
        <w:rPr>
          <w:rFonts w:ascii="Arial" w:hAnsi="Arial" w:cs="Arial"/>
          <w:caps w:val="0"/>
          <w:sz w:val="22"/>
        </w:rPr>
        <w:instrText xml:space="preserve"> SEQ Tabla \* ARABIC </w:instrText>
      </w:r>
      <w:r w:rsidR="006B72D0" w:rsidRPr="0037437B">
        <w:rPr>
          <w:rFonts w:ascii="Arial" w:hAnsi="Arial" w:cs="Arial"/>
          <w:caps w:val="0"/>
          <w:sz w:val="22"/>
        </w:rPr>
        <w:fldChar w:fldCharType="separate"/>
      </w:r>
      <w:r w:rsidR="001300C7">
        <w:rPr>
          <w:rFonts w:ascii="Arial" w:hAnsi="Arial" w:cs="Arial"/>
          <w:caps w:val="0"/>
          <w:noProof/>
          <w:sz w:val="22"/>
        </w:rPr>
        <w:t>2</w:t>
      </w:r>
      <w:r w:rsidR="006B72D0" w:rsidRPr="0037437B">
        <w:rPr>
          <w:rFonts w:ascii="Arial" w:hAnsi="Arial" w:cs="Arial"/>
          <w:caps w:val="0"/>
          <w:sz w:val="22"/>
        </w:rPr>
        <w:fldChar w:fldCharType="end"/>
      </w:r>
      <w:r w:rsidR="006B72D0" w:rsidRPr="0037437B">
        <w:rPr>
          <w:rFonts w:ascii="Arial" w:hAnsi="Arial" w:cs="Arial"/>
          <w:caps w:val="0"/>
          <w:sz w:val="22"/>
        </w:rPr>
        <w:t xml:space="preserve">. </w:t>
      </w:r>
      <w:bookmarkEnd w:id="25"/>
      <w:bookmarkEnd w:id="26"/>
      <w:bookmarkEnd w:id="27"/>
      <w:r w:rsidR="009A08DA" w:rsidRPr="0037437B">
        <w:rPr>
          <w:rFonts w:ascii="Arial" w:hAnsi="Arial" w:cs="Arial"/>
          <w:caps w:val="0"/>
          <w:sz w:val="22"/>
        </w:rPr>
        <w:t>Parámetros eléctricos considerados en el proyecto.</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C23FA3" w:rsidRPr="0037437B" w14:paraId="3E67387A" w14:textId="77777777" w:rsidTr="0015683C">
        <w:trPr>
          <w:tblHeader/>
          <w:jc w:val="center"/>
        </w:trPr>
        <w:tc>
          <w:tcPr>
            <w:tcW w:w="3560" w:type="pct"/>
            <w:shd w:val="clear" w:color="auto" w:fill="808080"/>
          </w:tcPr>
          <w:p w14:paraId="5953C9DC" w14:textId="77777777" w:rsidR="00C23FA3" w:rsidRPr="0099159A" w:rsidRDefault="00C23FA3" w:rsidP="0015683C">
            <w:pPr>
              <w:spacing w:before="120"/>
              <w:jc w:val="center"/>
              <w:rPr>
                <w:rFonts w:ascii="Arial" w:hAnsi="Arial" w:cs="Arial"/>
                <w:b w:val="0"/>
                <w:bCs/>
                <w:iCs/>
                <w:color w:val="FFFFFF"/>
                <w:sz w:val="18"/>
                <w:szCs w:val="18"/>
              </w:rPr>
            </w:pPr>
            <w:r w:rsidRPr="0099159A">
              <w:rPr>
                <w:rFonts w:ascii="Arial" w:hAnsi="Arial" w:cs="Arial"/>
                <w:bCs/>
                <w:iCs/>
                <w:color w:val="FFFFFF"/>
                <w:sz w:val="18"/>
                <w:szCs w:val="18"/>
              </w:rPr>
              <w:t>Característica</w:t>
            </w:r>
          </w:p>
        </w:tc>
        <w:tc>
          <w:tcPr>
            <w:tcW w:w="1440" w:type="pct"/>
            <w:shd w:val="clear" w:color="auto" w:fill="808080"/>
          </w:tcPr>
          <w:p w14:paraId="7E73E00C" w14:textId="77777777" w:rsidR="00C23FA3" w:rsidRPr="0099159A" w:rsidRDefault="00C23FA3" w:rsidP="0015683C">
            <w:pPr>
              <w:spacing w:before="120"/>
              <w:jc w:val="center"/>
              <w:rPr>
                <w:rFonts w:ascii="Arial" w:hAnsi="Arial" w:cs="Arial"/>
                <w:b w:val="0"/>
                <w:bCs/>
                <w:iCs/>
                <w:color w:val="FFFFFF"/>
                <w:sz w:val="18"/>
                <w:szCs w:val="18"/>
              </w:rPr>
            </w:pPr>
            <w:r w:rsidRPr="0099159A">
              <w:rPr>
                <w:rFonts w:ascii="Arial" w:hAnsi="Arial" w:cs="Arial"/>
                <w:bCs/>
                <w:iCs/>
                <w:color w:val="FFFFFF"/>
                <w:sz w:val="18"/>
                <w:szCs w:val="18"/>
              </w:rPr>
              <w:t>Valor</w:t>
            </w:r>
          </w:p>
        </w:tc>
      </w:tr>
      <w:tr w:rsidR="00C23FA3" w:rsidRPr="0037437B" w14:paraId="0CA43E70" w14:textId="77777777" w:rsidTr="0015683C">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8EE6D93" w14:textId="77777777" w:rsidR="00C23FA3" w:rsidRPr="0099159A" w:rsidRDefault="00C23FA3" w:rsidP="0015683C">
            <w:pPr>
              <w:spacing w:line="276" w:lineRule="auto"/>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Frecuencia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DEE5E4C" w14:textId="77777777" w:rsidR="00C23FA3" w:rsidRPr="0099159A" w:rsidRDefault="00C23FA3" w:rsidP="0015683C">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50 Hz</w:t>
            </w:r>
          </w:p>
        </w:tc>
      </w:tr>
      <w:tr w:rsidR="00C23FA3" w:rsidRPr="0037437B" w14:paraId="019B40AF" w14:textId="77777777" w:rsidTr="0015683C">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3FC0457" w14:textId="77777777" w:rsidR="00C23FA3" w:rsidRPr="0099159A" w:rsidRDefault="00C23FA3" w:rsidP="0015683C">
            <w:pPr>
              <w:spacing w:line="276" w:lineRule="auto"/>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Corriente asignada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63F332E" w14:textId="77777777" w:rsidR="00C23FA3" w:rsidRPr="0099159A" w:rsidRDefault="00C23FA3" w:rsidP="0015683C">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50 kA</w:t>
            </w:r>
          </w:p>
        </w:tc>
      </w:tr>
      <w:tr w:rsidR="00C23FA3" w:rsidRPr="0037437B" w14:paraId="45626DA3" w14:textId="77777777" w:rsidTr="0015683C">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C0D2C4D" w14:textId="77777777" w:rsidR="00C23FA3" w:rsidRPr="0099159A" w:rsidRDefault="00C23FA3" w:rsidP="0015683C">
            <w:pPr>
              <w:spacing w:line="276" w:lineRule="auto"/>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Tiempo de duración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0695EB0" w14:textId="77777777" w:rsidR="00C23FA3" w:rsidRPr="0099159A" w:rsidRDefault="00C23FA3" w:rsidP="0015683C">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1 s</w:t>
            </w:r>
          </w:p>
        </w:tc>
      </w:tr>
      <w:tr w:rsidR="00C23FA3" w:rsidRPr="0037437B" w14:paraId="33178826" w14:textId="77777777" w:rsidTr="0015683C">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C14EF0A" w14:textId="77777777" w:rsidR="00C23FA3" w:rsidRPr="0099159A" w:rsidRDefault="00C23FA3" w:rsidP="0015683C">
            <w:pPr>
              <w:spacing w:line="276" w:lineRule="auto"/>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Tensión nominal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A2330E4" w14:textId="77777777" w:rsidR="00C23FA3" w:rsidRPr="0099159A" w:rsidRDefault="00C23FA3" w:rsidP="0015683C">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220 kV</w:t>
            </w:r>
          </w:p>
        </w:tc>
      </w:tr>
      <w:tr w:rsidR="00C23FA3" w:rsidRPr="0037437B" w14:paraId="1D80F98D" w14:textId="77777777" w:rsidTr="0015683C">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8CEF43F" w14:textId="77777777" w:rsidR="00C23FA3" w:rsidRPr="0099159A" w:rsidRDefault="00C23FA3" w:rsidP="0015683C">
            <w:pPr>
              <w:spacing w:line="276" w:lineRule="auto"/>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Tensión máxima del equipo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67CD195" w14:textId="77777777" w:rsidR="00C23FA3" w:rsidRPr="0099159A" w:rsidRDefault="00C23FA3" w:rsidP="0015683C">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245 kV</w:t>
            </w:r>
          </w:p>
        </w:tc>
      </w:tr>
      <w:tr w:rsidR="0099159A" w:rsidRPr="0037437B" w14:paraId="6238C815" w14:textId="77777777" w:rsidTr="00FC1182">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tcPr>
          <w:p w14:paraId="77F26771" w14:textId="6E5D947C" w:rsidR="0099159A" w:rsidRPr="0099159A" w:rsidRDefault="0099159A" w:rsidP="0099159A">
            <w:pPr>
              <w:spacing w:line="276" w:lineRule="auto"/>
              <w:rPr>
                <w:rStyle w:val="nfasis"/>
                <w:rFonts w:ascii="Arial" w:hAnsi="Arial" w:cs="Arial"/>
                <w:b w:val="0"/>
                <w:bCs/>
                <w:i w:val="0"/>
                <w:iCs w:val="0"/>
                <w:color w:val="000000"/>
                <w:sz w:val="18"/>
                <w:szCs w:val="18"/>
              </w:rPr>
            </w:pPr>
            <w:r w:rsidRPr="0099159A">
              <w:rPr>
                <w:rFonts w:ascii="Arial" w:hAnsi="Arial" w:cs="Arial"/>
                <w:b w:val="0"/>
                <w:bCs/>
                <w:sz w:val="18"/>
                <w:szCs w:val="18"/>
              </w:rPr>
              <w:t>Tensión soportada a impulso tipo rayo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977565C" w14:textId="77777777" w:rsidR="0099159A" w:rsidRPr="0099159A" w:rsidRDefault="0099159A" w:rsidP="0099159A">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1050 kV</w:t>
            </w:r>
          </w:p>
        </w:tc>
      </w:tr>
      <w:tr w:rsidR="0099159A" w:rsidRPr="0037437B" w14:paraId="2B55B5C8" w14:textId="77777777" w:rsidTr="00FC1182">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tcPr>
          <w:p w14:paraId="3760C477" w14:textId="4CE3FB2B" w:rsidR="0099159A" w:rsidRPr="0099159A" w:rsidRDefault="0099159A" w:rsidP="0099159A">
            <w:pPr>
              <w:spacing w:line="276" w:lineRule="auto"/>
              <w:rPr>
                <w:rStyle w:val="nfasis"/>
                <w:rFonts w:ascii="Arial" w:hAnsi="Arial" w:cs="Arial"/>
                <w:b w:val="0"/>
                <w:bCs/>
                <w:i w:val="0"/>
                <w:iCs w:val="0"/>
                <w:color w:val="000000"/>
                <w:sz w:val="18"/>
                <w:szCs w:val="18"/>
              </w:rPr>
            </w:pPr>
            <w:r w:rsidRPr="0099159A">
              <w:rPr>
                <w:rFonts w:ascii="Arial" w:hAnsi="Arial" w:cs="Arial"/>
                <w:b w:val="0"/>
                <w:bCs/>
                <w:sz w:val="18"/>
                <w:szCs w:val="18"/>
              </w:rPr>
              <w:t>Tensión soportada a frecuencia industrial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65DE638" w14:textId="77777777" w:rsidR="0099159A" w:rsidRPr="0099159A" w:rsidRDefault="0099159A" w:rsidP="0099159A">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460 kV</w:t>
            </w:r>
          </w:p>
        </w:tc>
      </w:tr>
      <w:tr w:rsidR="00C23FA3" w:rsidRPr="0037437B" w14:paraId="5AFA43E4" w14:textId="77777777" w:rsidTr="0015683C">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22B7F6B" w14:textId="77777777" w:rsidR="00C23FA3" w:rsidRPr="0099159A" w:rsidRDefault="00C23FA3" w:rsidP="0015683C">
            <w:pPr>
              <w:spacing w:line="276" w:lineRule="auto"/>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Tensión SSAA C.A.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9C3E378" w14:textId="77777777" w:rsidR="00C23FA3" w:rsidRPr="0099159A" w:rsidRDefault="00C23FA3" w:rsidP="0015683C">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380/220 V</w:t>
            </w:r>
          </w:p>
        </w:tc>
      </w:tr>
      <w:tr w:rsidR="00C23FA3" w:rsidRPr="0037437B" w14:paraId="6448BAA7" w14:textId="77777777" w:rsidTr="0015683C">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E0B5EBD" w14:textId="77777777" w:rsidR="00C23FA3" w:rsidRPr="0099159A" w:rsidRDefault="00C23FA3" w:rsidP="0015683C">
            <w:pPr>
              <w:spacing w:line="276" w:lineRule="auto"/>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Tensión SSAA C.C.</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53E5B7E" w14:textId="77777777" w:rsidR="00C23FA3" w:rsidRPr="0099159A" w:rsidRDefault="00C23FA3" w:rsidP="0015683C">
            <w:pPr>
              <w:spacing w:line="276" w:lineRule="auto"/>
              <w:jc w:val="center"/>
              <w:rPr>
                <w:rStyle w:val="nfasis"/>
                <w:rFonts w:ascii="Arial" w:hAnsi="Arial" w:cs="Arial"/>
                <w:b w:val="0"/>
                <w:bCs/>
                <w:i w:val="0"/>
                <w:iCs w:val="0"/>
                <w:color w:val="000000"/>
                <w:sz w:val="18"/>
                <w:szCs w:val="18"/>
              </w:rPr>
            </w:pPr>
            <w:r w:rsidRPr="0099159A">
              <w:rPr>
                <w:rStyle w:val="nfasis"/>
                <w:rFonts w:ascii="Arial" w:hAnsi="Arial" w:cs="Arial"/>
                <w:b w:val="0"/>
                <w:bCs/>
                <w:i w:val="0"/>
                <w:iCs w:val="0"/>
                <w:color w:val="000000"/>
                <w:sz w:val="18"/>
                <w:szCs w:val="18"/>
              </w:rPr>
              <w:t>110 V</w:t>
            </w:r>
          </w:p>
        </w:tc>
      </w:tr>
    </w:tbl>
    <w:p w14:paraId="32A7CFB1" w14:textId="1502E3FC" w:rsidR="00371FBC" w:rsidRDefault="0099159A">
      <w:pPr>
        <w:tabs>
          <w:tab w:val="clear" w:pos="357"/>
          <w:tab w:val="clear" w:pos="1440"/>
          <w:tab w:val="clear" w:pos="1922"/>
          <w:tab w:val="clear" w:pos="2398"/>
        </w:tabs>
        <w:spacing w:after="160" w:line="259" w:lineRule="auto"/>
        <w:jc w:val="left"/>
        <w:rPr>
          <w:rFonts w:ascii="Arial" w:eastAsiaTheme="majorEastAsia" w:hAnsi="Arial" w:cs="Arial"/>
          <w:b w:val="0"/>
          <w:bCs/>
          <w:sz w:val="22"/>
          <w:szCs w:val="22"/>
        </w:rPr>
      </w:pPr>
      <w:r w:rsidRPr="0099159A">
        <w:rPr>
          <w:rFonts w:ascii="Arial" w:eastAsiaTheme="majorEastAsia" w:hAnsi="Arial" w:cs="Arial"/>
          <w:b w:val="0"/>
          <w:bCs/>
          <w:sz w:val="22"/>
          <w:szCs w:val="22"/>
        </w:rPr>
        <w:t>*Valor a ser verificado con el estudio de coordinación de aislamiento.</w:t>
      </w:r>
    </w:p>
    <w:p w14:paraId="03583C8C" w14:textId="1AA29FDB" w:rsidR="00E5588F" w:rsidRPr="00491FA4" w:rsidRDefault="00E5588F"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29" w:name="_Toc189053328"/>
      <w:bookmarkStart w:id="30" w:name="_Toc192657664"/>
      <w:r w:rsidRPr="00491FA4">
        <w:rPr>
          <w:rFonts w:eastAsia="Times New Roman" w:cs="Arial"/>
          <w:bCs/>
          <w:caps/>
          <w:sz w:val="22"/>
          <w:lang w:eastAsia="es-ES"/>
        </w:rPr>
        <w:t>DISEÑO SÍSMICO</w:t>
      </w:r>
      <w:bookmarkEnd w:id="29"/>
      <w:bookmarkEnd w:id="30"/>
    </w:p>
    <w:p w14:paraId="7ECE4622" w14:textId="30E220DE" w:rsidR="00E5588F" w:rsidRPr="00E5588F" w:rsidRDefault="00C80D5D" w:rsidP="00C80D5D">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bookmarkStart w:id="31" w:name="_Hlk189057397"/>
      <w:r w:rsidRPr="00C80D5D">
        <w:rPr>
          <w:rFonts w:ascii="Arial" w:hAnsi="Arial" w:cs="Arial"/>
          <w:b w:val="0"/>
          <w:sz w:val="22"/>
          <w:szCs w:val="22"/>
          <w:lang w:eastAsia="es-ES"/>
        </w:rPr>
        <w:t>El equipo deberá validarse sísmicamente según lo indicado en el Anexo Técnico “Requisitos Sísmicos para Instalaciones Eléctricas de Alta Tensión</w:t>
      </w:r>
      <w:bookmarkEnd w:id="31"/>
      <w:r w:rsidR="005F614A">
        <w:rPr>
          <w:rFonts w:ascii="Arial" w:hAnsi="Arial" w:cs="Arial"/>
          <w:b w:val="0"/>
          <w:sz w:val="22"/>
          <w:szCs w:val="22"/>
          <w:lang w:eastAsia="es-ES"/>
        </w:rPr>
        <w:t>”</w:t>
      </w:r>
      <w:r>
        <w:rPr>
          <w:rFonts w:ascii="Arial" w:hAnsi="Arial" w:cs="Arial"/>
          <w:b w:val="0"/>
          <w:sz w:val="22"/>
          <w:szCs w:val="22"/>
          <w:lang w:eastAsia="es-ES"/>
        </w:rPr>
        <w:t>.</w:t>
      </w:r>
    </w:p>
    <w:p w14:paraId="02657E8A" w14:textId="77777777" w:rsidR="00AF5138" w:rsidRPr="00491FA4" w:rsidRDefault="00AF5138"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32" w:name="_Toc53588605"/>
      <w:bookmarkStart w:id="33" w:name="_Toc192657665"/>
      <w:bookmarkStart w:id="34" w:name="_Toc110959837"/>
      <w:bookmarkEnd w:id="2"/>
      <w:r w:rsidRPr="00491FA4">
        <w:rPr>
          <w:rFonts w:eastAsia="Times New Roman" w:cs="Arial"/>
          <w:bCs/>
          <w:caps/>
          <w:sz w:val="22"/>
          <w:lang w:eastAsia="es-ES"/>
        </w:rPr>
        <w:t>Características generales</w:t>
      </w:r>
      <w:bookmarkEnd w:id="32"/>
      <w:bookmarkEnd w:id="33"/>
      <w:r w:rsidRPr="00491FA4">
        <w:rPr>
          <w:rFonts w:eastAsia="Times New Roman" w:cs="Arial"/>
          <w:bCs/>
          <w:caps/>
          <w:sz w:val="22"/>
          <w:lang w:eastAsia="es-ES"/>
        </w:rPr>
        <w:t xml:space="preserve"> </w:t>
      </w:r>
    </w:p>
    <w:p w14:paraId="0AB415DB"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 tecnología de fabricación de los controladores deberán ser digitales numéricas, de última generación, de lógica programable y tener incorporada al equipo la capacidad de registro de eventos, que permita reconocer magnitudes análogas (V, I) y señales de los equipos del paño en el cual interviene (posiciones y alarmas), además de tener capacidad de memoria suficiente para almacenar, por lo menos, todas las informaciones previas y durante la ejecución de un mando de control. Deberán proporcionar un servicio confiable, seguro y soportar sobretensiones, sobrecargas y otras condiciones adversas, que se pudieran producir en condiciones de servicio.</w:t>
      </w:r>
    </w:p>
    <w:p w14:paraId="39B71BFF"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controladores deberán ser construidos con componentes y materiales de la alta calidad, conforme con las recomendaciones de las Normas IEC o ANSI. Se deberá verificar que los equipos, sean apropiados para una operación libre de interferencias y fallas. Su diseño deberá asegurar que no los afecten condiciones tales como:</w:t>
      </w:r>
    </w:p>
    <w:p w14:paraId="40B9E144"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Condiciones ambientales, según lo indicado en esta especificación técnica. </w:t>
      </w:r>
    </w:p>
    <w:p w14:paraId="3603BDE1"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Variaciones climáticas, incluyendo entre ellas las descargas atmosféricas. </w:t>
      </w:r>
    </w:p>
    <w:p w14:paraId="489821DA"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Operación de equipos primarios de maniobra. </w:t>
      </w:r>
    </w:p>
    <w:p w14:paraId="0F577C1E"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Fallas en la propia alimentación o por conexión o desconexión de otras fuentes de alimentación. </w:t>
      </w:r>
    </w:p>
    <w:p w14:paraId="2A414F29"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lastRenderedPageBreak/>
        <w:t xml:space="preserve">Retiro de dispositivos o de módulos individuales. </w:t>
      </w:r>
    </w:p>
    <w:p w14:paraId="26869D94"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Variaciones normales de los niveles de tensión de alimentación. </w:t>
      </w:r>
    </w:p>
    <w:p w14:paraId="15580DC3" w14:textId="0840EFE6"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Actualizaciones de firmware. </w:t>
      </w:r>
    </w:p>
    <w:p w14:paraId="6E14A0E4"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Para cada una de las operaciones de control se deberá proveer contactos independientes, libres de potencial y suficientes para satisfacer los requerimientos del proyecto para operaciones tales como aperturas, cierres y mandos de funciones de control. </w:t>
      </w:r>
    </w:p>
    <w:p w14:paraId="286D4DBB"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Para cada una de las señales de control se deberá proveer entradas binarias o análogas independientes, suficientes para satisfacer los requerimientos del proyecto para operaciones tales como recepción de señales, estados, alarmas y medida. </w:t>
      </w:r>
    </w:p>
    <w:p w14:paraId="044BBF00" w14:textId="0314041D"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El controlador de paño actuará como unidad remota del sistema SCADA y como dispositivo de control local. Para cumplir con estas funciones, el controlador recibirá información desde los equipos a los cuales está asociado o de elementos asociados dependiendo del caso además de ejercer acciones de control y reportar datos a otros equipos del sistema de control y protección, la cual será a través del protocolo IEC 61850.</w:t>
      </w:r>
    </w:p>
    <w:p w14:paraId="31EE6C3B" w14:textId="1CD624C0" w:rsidR="006B60A7" w:rsidRPr="0037437B" w:rsidRDefault="006B60A7"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controladores deben ser alimentados en corriente continua de manera redundante según se detalla en documento </w:t>
      </w:r>
      <w:r w:rsidR="008649CF" w:rsidRPr="0037437B">
        <w:rPr>
          <w:rFonts w:ascii="Arial" w:hAnsi="Arial" w:cs="Arial"/>
          <w:b w:val="0"/>
          <w:sz w:val="22"/>
          <w:szCs w:val="22"/>
          <w:lang w:eastAsia="es-ES"/>
        </w:rPr>
        <w:t>ENG-OA-RON-SE-EL-IN-001</w:t>
      </w:r>
      <w:r w:rsidRPr="0037437B">
        <w:rPr>
          <w:rFonts w:ascii="Arial" w:hAnsi="Arial" w:cs="Arial"/>
          <w:b w:val="0"/>
          <w:sz w:val="22"/>
          <w:szCs w:val="22"/>
          <w:lang w:eastAsia="es-ES"/>
        </w:rPr>
        <w:t xml:space="preserve"> Filosofía de control y protecciones.</w:t>
      </w:r>
    </w:p>
    <w:p w14:paraId="68EB2216" w14:textId="62931D31" w:rsidR="00AF5138" w:rsidRPr="00491FA4" w:rsidRDefault="00AF5138"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35" w:name="_Toc53588606"/>
      <w:bookmarkStart w:id="36" w:name="_Toc192657666"/>
      <w:r w:rsidRPr="00491FA4">
        <w:rPr>
          <w:rFonts w:eastAsia="Times New Roman" w:cs="Arial"/>
          <w:bCs/>
          <w:caps/>
          <w:sz w:val="22"/>
          <w:lang w:eastAsia="es-ES"/>
        </w:rPr>
        <w:t>Caracterísicas particulares</w:t>
      </w:r>
      <w:bookmarkEnd w:id="35"/>
      <w:bookmarkEnd w:id="36"/>
      <w:r w:rsidRPr="00491FA4">
        <w:rPr>
          <w:rFonts w:eastAsia="Times New Roman" w:cs="Arial"/>
          <w:bCs/>
          <w:caps/>
          <w:sz w:val="22"/>
          <w:lang w:eastAsia="es-ES"/>
        </w:rPr>
        <w:t xml:space="preserve"> </w:t>
      </w:r>
    </w:p>
    <w:p w14:paraId="1F87A3F3" w14:textId="043CCE36"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El controlador de paño </w:t>
      </w:r>
      <w:r w:rsidR="00740F75" w:rsidRPr="0037437B">
        <w:rPr>
          <w:rFonts w:ascii="Arial" w:hAnsi="Arial" w:cs="Arial"/>
          <w:b w:val="0"/>
          <w:sz w:val="22"/>
          <w:szCs w:val="22"/>
          <w:lang w:eastAsia="es-ES"/>
        </w:rPr>
        <w:t xml:space="preserve">de reactor </w:t>
      </w:r>
      <w:r w:rsidRPr="0037437B">
        <w:rPr>
          <w:rFonts w:ascii="Arial" w:hAnsi="Arial" w:cs="Arial"/>
          <w:b w:val="0"/>
          <w:sz w:val="22"/>
          <w:szCs w:val="22"/>
          <w:lang w:eastAsia="es-ES"/>
        </w:rPr>
        <w:t>debe tener las siguientes características mínimas requeridas:</w:t>
      </w:r>
    </w:p>
    <w:p w14:paraId="31A961B8"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Función de supervisión de estados, alarmas y medidas instantáneas de los interruptores, desconectadores y transformadores de medida asociados a este.</w:t>
      </w:r>
    </w:p>
    <w:p w14:paraId="4A168B69"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Lógicas programables para ejecutar acciones de control considerando enclavamientos locales y remotos. </w:t>
      </w:r>
    </w:p>
    <w:p w14:paraId="5DEF247E"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Botones de control programables para ejecución manual de comandos sobre equipo de maniobra. </w:t>
      </w:r>
    </w:p>
    <w:p w14:paraId="3A57DE73"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Pantalla adicional o integrada para el despliegue del mímico del paño, panel de alarmas y eventos. </w:t>
      </w:r>
    </w:p>
    <w:p w14:paraId="57FDB219"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Funcionamiento como equipo independiente y como parte de un sistema de automatización integrado para subestaciones. </w:t>
      </w:r>
    </w:p>
    <w:p w14:paraId="3AA65E7F"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Deberá cumplir los requerimientos de interferencia electromagnética de acuerdo a la norma IEC 255. </w:t>
      </w:r>
    </w:p>
    <w:p w14:paraId="1B83F9D1"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Fuente de alimentación para entrada 80-160 </w:t>
      </w:r>
      <w:proofErr w:type="spellStart"/>
      <w:r w:rsidRPr="0037437B">
        <w:rPr>
          <w:rFonts w:ascii="Arial" w:eastAsiaTheme="minorHAnsi" w:hAnsi="Arial" w:cs="Arial"/>
          <w:b w:val="0"/>
          <w:sz w:val="22"/>
          <w:szCs w:val="22"/>
          <w:lang w:eastAsia="es-MX"/>
        </w:rPr>
        <w:t>Vcc</w:t>
      </w:r>
      <w:proofErr w:type="spellEnd"/>
      <w:r w:rsidRPr="0037437B">
        <w:rPr>
          <w:rFonts w:ascii="Arial" w:eastAsiaTheme="minorHAnsi" w:hAnsi="Arial" w:cs="Arial"/>
          <w:b w:val="0"/>
          <w:sz w:val="22"/>
          <w:szCs w:val="22"/>
          <w:lang w:eastAsia="es-MX"/>
        </w:rPr>
        <w:t xml:space="preserve">. </w:t>
      </w:r>
    </w:p>
    <w:p w14:paraId="31138BF0" w14:textId="5166D9AC"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Un (1) puerto Ethernet</w:t>
      </w:r>
      <w:r w:rsidR="00EA6979" w:rsidRPr="0037437B">
        <w:rPr>
          <w:rFonts w:ascii="Arial" w:eastAsiaTheme="minorHAnsi" w:hAnsi="Arial" w:cs="Arial"/>
          <w:b w:val="0"/>
          <w:sz w:val="22"/>
          <w:szCs w:val="22"/>
          <w:lang w:eastAsia="es-MX"/>
        </w:rPr>
        <w:t xml:space="preserve"> o USB</w:t>
      </w:r>
      <w:r w:rsidRPr="0037437B">
        <w:rPr>
          <w:rFonts w:ascii="Arial" w:eastAsiaTheme="minorHAnsi" w:hAnsi="Arial" w:cs="Arial"/>
          <w:b w:val="0"/>
          <w:sz w:val="22"/>
          <w:szCs w:val="22"/>
          <w:lang w:eastAsia="es-MX"/>
        </w:rPr>
        <w:t xml:space="preserve"> </w:t>
      </w:r>
      <w:r w:rsidR="00EA6979" w:rsidRPr="0037437B">
        <w:rPr>
          <w:rFonts w:ascii="Arial" w:eastAsiaTheme="minorHAnsi" w:hAnsi="Arial" w:cs="Arial"/>
          <w:b w:val="0"/>
          <w:sz w:val="22"/>
          <w:szCs w:val="22"/>
          <w:lang w:eastAsia="es-MX"/>
        </w:rPr>
        <w:t>para configuración del equipo.</w:t>
      </w:r>
      <w:r w:rsidRPr="0037437B">
        <w:rPr>
          <w:rFonts w:ascii="Arial" w:eastAsiaTheme="minorHAnsi" w:hAnsi="Arial" w:cs="Arial"/>
          <w:b w:val="0"/>
          <w:sz w:val="22"/>
          <w:szCs w:val="22"/>
          <w:lang w:eastAsia="es-MX"/>
        </w:rPr>
        <w:t xml:space="preserve"> </w:t>
      </w:r>
    </w:p>
    <w:p w14:paraId="55EC34D4"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Dos (2) puertos de comunicación </w:t>
      </w:r>
      <w:r w:rsidRPr="0037437B">
        <w:rPr>
          <w:rFonts w:ascii="Arial" w:eastAsiaTheme="minorHAnsi" w:hAnsi="Arial" w:cs="Arial"/>
          <w:b w:val="0"/>
          <w:sz w:val="22"/>
          <w:szCs w:val="22"/>
          <w:shd w:val="clear" w:color="auto" w:fill="FFFFFF" w:themeFill="background1"/>
          <w:lang w:eastAsia="es-MX"/>
        </w:rPr>
        <w:t>para redundancia PRP con protocolo</w:t>
      </w:r>
      <w:r w:rsidRPr="0037437B">
        <w:rPr>
          <w:rFonts w:ascii="Arial" w:eastAsiaTheme="minorHAnsi" w:hAnsi="Arial" w:cs="Arial"/>
          <w:b w:val="0"/>
          <w:sz w:val="22"/>
          <w:szCs w:val="22"/>
          <w:lang w:eastAsia="es-MX"/>
        </w:rPr>
        <w:t xml:space="preserve"> IEC-61850. </w:t>
      </w:r>
    </w:p>
    <w:p w14:paraId="61B37D29"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Una (1) puerta IRIG-B, para conectar una sincronización horaria externa. </w:t>
      </w:r>
    </w:p>
    <w:p w14:paraId="3DD5670F"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Debe considerar contactos tipo “a” suficientes e idóneos para las tareas de operaciones de apertura y cierre de interruptores, desconectadores y mando de funciones de control. </w:t>
      </w:r>
    </w:p>
    <w:p w14:paraId="3EDF8A22"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Debe contar con un (1) contacto para indicación de controlador en falla dedicado. </w:t>
      </w:r>
    </w:p>
    <w:p w14:paraId="20C31278"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Debe considerar entrada binarias suficientes e idóneas para las tareas de indicación de alarmas, posición y bloqueos. </w:t>
      </w:r>
    </w:p>
    <w:p w14:paraId="76A85072"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lastRenderedPageBreak/>
        <w:t xml:space="preserve">Debe considerar entradas analógicas suficientes e idóneas para las tareas de medición, considerando entradas analógicas independientes para cada vía de medida. </w:t>
      </w:r>
    </w:p>
    <w:p w14:paraId="322310DD"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Debe considerar la función de verificación de sincronismo (25) para el cierre de interruptores de poder.</w:t>
      </w:r>
    </w:p>
    <w:p w14:paraId="064AB40C"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Se deberá suministrar todos los programas (software) necesarios para configurar y realizar análisis de las operaciones realizadas por el controlador. Todas estas funciones se deberán poder hacer tanto en forma local como remota.</w:t>
      </w:r>
    </w:p>
    <w:p w14:paraId="7A74734C" w14:textId="77777777" w:rsidR="00AF5138" w:rsidRPr="00491FA4" w:rsidRDefault="00AF5138"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37" w:name="_Toc53588607"/>
      <w:bookmarkStart w:id="38" w:name="_Toc192657667"/>
      <w:r w:rsidRPr="00491FA4">
        <w:rPr>
          <w:rFonts w:eastAsia="Times New Roman" w:cs="Arial"/>
          <w:bCs/>
          <w:caps/>
          <w:sz w:val="22"/>
          <w:lang w:eastAsia="es-ES"/>
        </w:rPr>
        <w:t>SUMINISTRO PARA EL SISTEMA DE MEDIDA</w:t>
      </w:r>
      <w:bookmarkEnd w:id="37"/>
      <w:bookmarkEnd w:id="38"/>
      <w:r w:rsidRPr="00491FA4">
        <w:rPr>
          <w:rFonts w:eastAsia="Times New Roman" w:cs="Arial"/>
          <w:bCs/>
          <w:caps/>
          <w:sz w:val="22"/>
          <w:lang w:eastAsia="es-ES"/>
        </w:rPr>
        <w:t xml:space="preserve"> </w:t>
      </w:r>
    </w:p>
    <w:p w14:paraId="60782DF5" w14:textId="657C1F6F" w:rsidR="00AF5138" w:rsidRPr="0037437B" w:rsidRDefault="00AF5138" w:rsidP="00E5588F">
      <w:pPr>
        <w:pStyle w:val="Ttulo3"/>
      </w:pPr>
      <w:bookmarkStart w:id="39" w:name="_Toc53588608"/>
      <w:bookmarkStart w:id="40" w:name="_Toc192657668"/>
      <w:r w:rsidRPr="0037437B">
        <w:t>Características generales</w:t>
      </w:r>
      <w:bookmarkEnd w:id="39"/>
      <w:bookmarkEnd w:id="40"/>
      <w:r w:rsidRPr="0037437B">
        <w:t xml:space="preserve"> </w:t>
      </w:r>
    </w:p>
    <w:p w14:paraId="32C6DC5D" w14:textId="731F7857" w:rsidR="00426AA3" w:rsidRPr="0037437B" w:rsidRDefault="00426AA3"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equipos de medida deben ser alimentados en corriente continua de manera redundante según se detalla en documento </w:t>
      </w:r>
      <w:r w:rsidR="00740F75" w:rsidRPr="0037437B">
        <w:rPr>
          <w:rFonts w:ascii="Arial" w:hAnsi="Arial" w:cs="Arial"/>
          <w:b w:val="0"/>
          <w:sz w:val="22"/>
          <w:szCs w:val="22"/>
          <w:lang w:eastAsia="es-ES"/>
        </w:rPr>
        <w:t xml:space="preserve">ENG-OA-RON-SE-EL-IN-001 </w:t>
      </w:r>
      <w:r w:rsidRPr="0037437B">
        <w:rPr>
          <w:rFonts w:ascii="Arial" w:hAnsi="Arial" w:cs="Arial"/>
          <w:b w:val="0"/>
          <w:sz w:val="22"/>
          <w:szCs w:val="22"/>
          <w:lang w:eastAsia="es-ES"/>
        </w:rPr>
        <w:t>Filosofía de control y protecciones.</w:t>
      </w:r>
    </w:p>
    <w:p w14:paraId="3235FFF4" w14:textId="002C4C4B" w:rsidR="00AF5138" w:rsidRPr="00491FA4" w:rsidRDefault="00AF5138"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41" w:name="_Toc53588610"/>
      <w:bookmarkStart w:id="42" w:name="_Toc192657669"/>
      <w:r w:rsidRPr="00491FA4">
        <w:rPr>
          <w:rFonts w:eastAsia="Times New Roman" w:cs="Arial"/>
          <w:bCs/>
          <w:caps/>
          <w:sz w:val="22"/>
          <w:lang w:eastAsia="es-ES"/>
        </w:rPr>
        <w:t>SUMINISTRO PARA EL SISTEMA DE PROTECCIÓN</w:t>
      </w:r>
      <w:bookmarkEnd w:id="41"/>
      <w:bookmarkEnd w:id="42"/>
      <w:r w:rsidRPr="00491FA4">
        <w:rPr>
          <w:rFonts w:eastAsia="Times New Roman" w:cs="Arial"/>
          <w:bCs/>
          <w:caps/>
          <w:sz w:val="22"/>
          <w:lang w:eastAsia="es-ES"/>
        </w:rPr>
        <w:t xml:space="preserve"> </w:t>
      </w:r>
    </w:p>
    <w:p w14:paraId="5CA8FF64" w14:textId="77777777" w:rsidR="00AF5138" w:rsidRPr="00491FA4" w:rsidRDefault="00AF5138" w:rsidP="00491FA4">
      <w:pPr>
        <w:pStyle w:val="Ttulo3"/>
      </w:pPr>
      <w:bookmarkStart w:id="43" w:name="_Toc53588611"/>
      <w:bookmarkStart w:id="44" w:name="_Toc192657670"/>
      <w:r w:rsidRPr="00491FA4">
        <w:t>Características generales</w:t>
      </w:r>
      <w:bookmarkEnd w:id="43"/>
      <w:bookmarkEnd w:id="44"/>
      <w:r w:rsidRPr="00491FA4">
        <w:t xml:space="preserve"> </w:t>
      </w:r>
    </w:p>
    <w:p w14:paraId="5A5A91AB"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equipos de protección deberán ser de tecnología digital numérica de última generación. Deberán proporcionar un servicio confiable, seguro y soportar sobretensiones, sobrecargas y otras condiciones adversas, que se pudieran producir en condiciones de servicio. </w:t>
      </w:r>
    </w:p>
    <w:p w14:paraId="5F932E00"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equipos de protección deberán ser construidos con componentes y materiales de la mejor calidad, conforme con las recomendaciones de las Normas IEC o ANSI correspondientes. Los módulos de igual denominación deberán ser intercambiables entre sí, y los módulos de repuesto deberán servir para cualquiera de ellos.</w:t>
      </w:r>
    </w:p>
    <w:p w14:paraId="2C58B0E2"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Se deberá verificar que los equipos son apropiados para una operación libre de interferencias y fallas. Su diseño deberá asegurar que no los afecten condiciones externas al equipo mismo, como, por ejemplo:</w:t>
      </w:r>
    </w:p>
    <w:p w14:paraId="6186A3BE"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Condiciones ambientales, según lo indicado en esta especificación técnica. </w:t>
      </w:r>
    </w:p>
    <w:p w14:paraId="0544A178"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Vibraciones producidas por operación de los interruptores y movimientos sísmicos, de modo que no se produzcan falsas operaciones debido a dichos fenómenos. </w:t>
      </w:r>
    </w:p>
    <w:p w14:paraId="34F32C38"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Interferencias electromagnéticas producidas en las cercanías de los armarios. </w:t>
      </w:r>
    </w:p>
    <w:p w14:paraId="6FF43FF3"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Inducciones en los cables de alimentación, control e interconexión con los equipos de telecontrol. </w:t>
      </w:r>
    </w:p>
    <w:p w14:paraId="084644CB"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Respuesta transitoria de los transformadores de corriente y de potencial asociados. </w:t>
      </w:r>
    </w:p>
    <w:p w14:paraId="0AC9C870"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Los equipos de telecomunicaciones que operan en conjunto con los sistemas de protección. </w:t>
      </w:r>
    </w:p>
    <w:p w14:paraId="7A1B1600" w14:textId="06A45EDB"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 tecnología de fabricación de los equipos de protección deberá tener incorporada al equipo la capacidad de registro de eventos, que permita registrar magnitudes análogas y señales digitales de todas las funciones de protección (tanto contactos propios como contactos de operación externos), y tener capacidad de memoria suficiente para registrar, por lo menos, todas las informaciones previas y durante la falla de los tres (3) últimos eventos.</w:t>
      </w:r>
    </w:p>
    <w:p w14:paraId="7C27E95E"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lastRenderedPageBreak/>
        <w:t xml:space="preserve">Los sistemas de protección deberán contar con </w:t>
      </w:r>
      <w:proofErr w:type="spellStart"/>
      <w:r w:rsidRPr="0037437B">
        <w:rPr>
          <w:rFonts w:ascii="Arial" w:hAnsi="Arial" w:cs="Arial"/>
          <w:b w:val="0"/>
          <w:sz w:val="22"/>
          <w:szCs w:val="22"/>
          <w:lang w:eastAsia="es-ES"/>
        </w:rPr>
        <w:t>auto-supervisión</w:t>
      </w:r>
      <w:proofErr w:type="spellEnd"/>
      <w:r w:rsidRPr="0037437B">
        <w:rPr>
          <w:rFonts w:ascii="Arial" w:hAnsi="Arial" w:cs="Arial"/>
          <w:b w:val="0"/>
          <w:sz w:val="22"/>
          <w:szCs w:val="22"/>
          <w:lang w:eastAsia="es-ES"/>
        </w:rPr>
        <w:t xml:space="preserve"> para verificar en forma permanente su correcto funcionamiento. </w:t>
      </w:r>
    </w:p>
    <w:p w14:paraId="2230C698"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Para la supervisión de los circuitos de disparo, se deben considerar relés dedicados exclusivamente a esas funciones. </w:t>
      </w:r>
    </w:p>
    <w:p w14:paraId="443F6A0B"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Deberán proporcionar un servicio confiable y seguro y soportar sobretensiones, sobrecargas y otras condiciones adversas que se pudieran producir durante el servicio. </w:t>
      </w:r>
    </w:p>
    <w:p w14:paraId="4FD40402"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Para cada una de las operaciones de las protecciones se deberá proveer contactos independientes, libres de potencial y suficientes para satisfacer los requerimientos del proyecto. </w:t>
      </w:r>
    </w:p>
    <w:p w14:paraId="13AA9CAB"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Todos los circuitos externos de control, tensión y corriente, correspondientes a los equipos de protección, deberán tener blindaje apropiado para impedir inducciones electromagnéticas que puedan perturbar su operación. </w:t>
      </w:r>
    </w:p>
    <w:p w14:paraId="1348FABB"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Todos los equipos deberán tener señalización local, con reposición manual, para las siguientes operaciones, cuando proceda:</w:t>
      </w:r>
    </w:p>
    <w:p w14:paraId="71C78AA8"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Operación de la protección. </w:t>
      </w:r>
    </w:p>
    <w:p w14:paraId="0F1F4E1D"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Fase fallada. </w:t>
      </w:r>
    </w:p>
    <w:p w14:paraId="3F046469"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 xml:space="preserve">Etapa operada. </w:t>
      </w:r>
    </w:p>
    <w:p w14:paraId="268CDAA0"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Recepción y envío de señales de transferencia de desenganche.</w:t>
      </w:r>
    </w:p>
    <w:p w14:paraId="04ABF4BC" w14:textId="77777777" w:rsidR="00AF5138" w:rsidRPr="0037437B" w:rsidRDefault="00AF5138" w:rsidP="00C8359D">
      <w:pPr>
        <w:numPr>
          <w:ilvl w:val="0"/>
          <w:numId w:val="11"/>
        </w:numPr>
        <w:tabs>
          <w:tab w:val="clear" w:pos="357"/>
          <w:tab w:val="clear" w:pos="1440"/>
          <w:tab w:val="clear" w:pos="1922"/>
          <w:tab w:val="clear" w:pos="2398"/>
        </w:tabs>
        <w:spacing w:before="240" w:after="240" w:line="276" w:lineRule="auto"/>
        <w:contextualSpacing/>
        <w:rPr>
          <w:rFonts w:ascii="Arial" w:eastAsiaTheme="minorHAnsi" w:hAnsi="Arial" w:cs="Arial"/>
          <w:b w:val="0"/>
          <w:sz w:val="22"/>
          <w:szCs w:val="22"/>
          <w:lang w:eastAsia="es-MX"/>
        </w:rPr>
      </w:pPr>
      <w:r w:rsidRPr="0037437B">
        <w:rPr>
          <w:rFonts w:ascii="Arial" w:eastAsiaTheme="minorHAnsi" w:hAnsi="Arial" w:cs="Arial"/>
          <w:b w:val="0"/>
          <w:sz w:val="22"/>
          <w:szCs w:val="22"/>
          <w:lang w:eastAsia="es-MX"/>
        </w:rPr>
        <w:t>Otras operaciones de elementos propios de cada esquema, a definir entre el Proveedor y el Cliente.</w:t>
      </w:r>
    </w:p>
    <w:p w14:paraId="53D88425"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distintos equipos de protección deberán tener la posibilidad de ser enlazados vía internet (IP), con una unidad central de análisis. Esto, con el fin de que, desde dicha unidad, ubicada en un lugar remoto, sea posible obtener en cualquier instante la información disponible en la memoria de cualquiera de los distintos equipos, ya sea recuperar el registro de ajustes o el registro de fallas, tanto para análisis como para realizar modificaciones en los valores de ajuste. </w:t>
      </w:r>
    </w:p>
    <w:p w14:paraId="345273F5"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equipos de protección, a través de la puerta IRIG-B, deberán ser conectados a un reloj patrón del sistema de control con el fin de sincronizar su hora con la señal horaria externa. Es responsabilidad del Proveedor implementar la red de sincronización de tiempo IRIG-B en la ampliación de la subestación.</w:t>
      </w:r>
    </w:p>
    <w:p w14:paraId="5A3742C9" w14:textId="77777777"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Se deberá suministrar todos los programas (software) necesarios para configurar, efectuar ajustes, realizar análisis y evaluación de las fallas y determinar localización de las mismas. Todas estas funciones se deberán poder hacer tanto en forma local como remota. </w:t>
      </w:r>
    </w:p>
    <w:p w14:paraId="150A0F7C" w14:textId="04DE45E1" w:rsidR="00AF5138" w:rsidRPr="0037437B" w:rsidRDefault="00AF5138"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protecciones deberán actuar en forma simultánea, sobre los dos (2) grupos de bobinas de disparo de los interruptores, y esto deberá ser por vías diferentes con alimentaciones independientes en corriente continua para los circuitos de disparo N°1 y N°2 del interruptor correspondiente, es decir, que cada protección deberá tener un (1) contacto de disparo para cada bobina.</w:t>
      </w:r>
    </w:p>
    <w:p w14:paraId="0812F115" w14:textId="18DF0E8C" w:rsidR="00B81ACC" w:rsidRPr="0037437B" w:rsidRDefault="00B81ACC"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equipos de protecciones deben ser alimentados en corriente continua de manera redundante según se detalla en documento </w:t>
      </w:r>
      <w:r w:rsidR="00740F75" w:rsidRPr="0037437B">
        <w:rPr>
          <w:rFonts w:ascii="Arial" w:hAnsi="Arial" w:cs="Arial"/>
          <w:b w:val="0"/>
          <w:sz w:val="22"/>
          <w:szCs w:val="22"/>
          <w:lang w:eastAsia="es-ES"/>
        </w:rPr>
        <w:t>ENG-OA-RON-SE-EL-IN-001 Filosofía de control y protecciones</w:t>
      </w:r>
      <w:r w:rsidRPr="0037437B">
        <w:rPr>
          <w:rFonts w:ascii="Arial" w:hAnsi="Arial" w:cs="Arial"/>
          <w:b w:val="0"/>
          <w:sz w:val="22"/>
          <w:szCs w:val="22"/>
          <w:lang w:eastAsia="es-ES"/>
        </w:rPr>
        <w:t>.</w:t>
      </w:r>
    </w:p>
    <w:p w14:paraId="553B867C" w14:textId="4C0F5AB2" w:rsidR="00C97302" w:rsidRPr="00491FA4" w:rsidRDefault="00C97302"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45" w:name="_Toc192657671"/>
      <w:r w:rsidRPr="00491FA4">
        <w:rPr>
          <w:rFonts w:eastAsia="Times New Roman" w:cs="Arial"/>
          <w:bCs/>
          <w:caps/>
          <w:sz w:val="22"/>
          <w:lang w:eastAsia="es-ES"/>
        </w:rPr>
        <w:lastRenderedPageBreak/>
        <w:t>CARACTERISTICAS DE LOS ARMARIOS</w:t>
      </w:r>
      <w:bookmarkEnd w:id="45"/>
    </w:p>
    <w:p w14:paraId="3266A3FF" w14:textId="798B4F96" w:rsidR="004F4E4E" w:rsidRPr="00491FA4" w:rsidRDefault="00FC588D" w:rsidP="00491FA4">
      <w:pPr>
        <w:pStyle w:val="Ttulo3"/>
      </w:pPr>
      <w:bookmarkStart w:id="46" w:name="_Toc192657672"/>
      <w:r w:rsidRPr="00491FA4">
        <w:t>Características generales</w:t>
      </w:r>
      <w:bookmarkEnd w:id="46"/>
    </w:p>
    <w:p w14:paraId="4A6C89BD" w14:textId="77777777" w:rsidR="004F4E4E" w:rsidRPr="0037437B" w:rsidRDefault="004F4E4E"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El proveedor deberá suministrar armarios metálicos completos y elementos menores, tales como relés auxiliares, regletas, interruptores termomagnéticos, etc., montaje de equipos principales, alambrado de todos los elementos y prueba de fábrica.</w:t>
      </w:r>
    </w:p>
    <w:p w14:paraId="562E8093" w14:textId="3FAE6858" w:rsidR="00AF5138" w:rsidRPr="0037437B" w:rsidRDefault="004F4E4E"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equipos principales se montarán en placa frontal metálica. Los armarios deberán entregarse completamente armados, alambrados, probados y listos para su instalación. El desarme para el transporte deberá ser solamente por seguridad de manejo y para una adecuada protección en el traslado, y bajo las restricciones de transporte que apruebe el Cliente.</w:t>
      </w:r>
    </w:p>
    <w:p w14:paraId="20E5DA34" w14:textId="5FCD8096" w:rsidR="004F4E4E" w:rsidRPr="0037437B" w:rsidRDefault="004F4E4E" w:rsidP="00740F75">
      <w:pPr>
        <w:tabs>
          <w:tab w:val="clear" w:pos="357"/>
          <w:tab w:val="clear" w:pos="1440"/>
          <w:tab w:val="clear" w:pos="1922"/>
          <w:tab w:val="clear" w:pos="2398"/>
        </w:tabs>
        <w:spacing w:before="60" w:after="60" w:line="240" w:lineRule="auto"/>
        <w:ind w:left="425" w:right="142"/>
        <w:rPr>
          <w:rFonts w:ascii="Arial" w:eastAsiaTheme="minorHAnsi" w:hAnsi="Arial" w:cs="Arial"/>
          <w:b w:val="0"/>
          <w:sz w:val="22"/>
          <w:szCs w:val="22"/>
          <w:lang w:eastAsia="es-MX"/>
        </w:rPr>
      </w:pPr>
      <w:r w:rsidRPr="0037437B">
        <w:rPr>
          <w:rFonts w:ascii="Arial" w:hAnsi="Arial" w:cs="Arial"/>
          <w:b w:val="0"/>
          <w:sz w:val="22"/>
          <w:szCs w:val="22"/>
          <w:lang w:eastAsia="es-ES"/>
        </w:rPr>
        <w:t>Los requerimientos constructivos serán:</w:t>
      </w:r>
    </w:p>
    <w:p w14:paraId="49FFBDA6" w14:textId="3F12AE54" w:rsidR="004F4E4E" w:rsidRPr="0037437B" w:rsidRDefault="004F4E4E" w:rsidP="00A5382A">
      <w:pPr>
        <w:pStyle w:val="Estilo3"/>
        <w:rPr>
          <w:rFonts w:ascii="Arial" w:hAnsi="Arial" w:cs="Arial"/>
        </w:rPr>
      </w:pPr>
      <w:r w:rsidRPr="0037437B">
        <w:rPr>
          <w:rFonts w:ascii="Arial" w:hAnsi="Arial" w:cs="Arial"/>
        </w:rPr>
        <w:t xml:space="preserve">Armario metálico, con zócalo de 100 mm, grado de protección IP55, armazón/techo/dorsal con espesor mínimo de 1,5 mm, puerta de 2,0 mm y placa de montaje 3,0 </w:t>
      </w:r>
      <w:proofErr w:type="spellStart"/>
      <w:r w:rsidRPr="0037437B">
        <w:rPr>
          <w:rFonts w:ascii="Arial" w:hAnsi="Arial" w:cs="Arial"/>
        </w:rPr>
        <w:t>mm.</w:t>
      </w:r>
      <w:proofErr w:type="spellEnd"/>
    </w:p>
    <w:p w14:paraId="731B6324" w14:textId="131967FC" w:rsidR="004F4E4E" w:rsidRPr="0037437B" w:rsidRDefault="004F4E4E" w:rsidP="00A5382A">
      <w:pPr>
        <w:pStyle w:val="Estilo3"/>
        <w:rPr>
          <w:rFonts w:ascii="Arial" w:hAnsi="Arial" w:cs="Arial"/>
        </w:rPr>
      </w:pPr>
      <w:r w:rsidRPr="0037437B">
        <w:rPr>
          <w:rFonts w:ascii="Arial" w:hAnsi="Arial" w:cs="Arial"/>
        </w:rPr>
        <w:t xml:space="preserve">Dimensiones mínimas </w:t>
      </w:r>
      <w:r w:rsidR="00A5382A" w:rsidRPr="0037437B">
        <w:rPr>
          <w:rFonts w:ascii="Arial" w:hAnsi="Arial" w:cs="Arial"/>
        </w:rPr>
        <w:t>de</w:t>
      </w:r>
      <w:r w:rsidRPr="0037437B">
        <w:rPr>
          <w:rFonts w:ascii="Arial" w:hAnsi="Arial" w:cs="Arial"/>
        </w:rPr>
        <w:t xml:space="preserve"> 2000x800x800 mm (alto x ancho x profundidad). Las dimensiones reales deberán ser confirmadas o modificadas por el fabricante y aprobadas por el Cliente.</w:t>
      </w:r>
    </w:p>
    <w:p w14:paraId="7CB7541C" w14:textId="5F941779" w:rsidR="004F4E4E" w:rsidRPr="0037437B" w:rsidRDefault="004F4E4E" w:rsidP="00A5382A">
      <w:pPr>
        <w:pStyle w:val="Estilo3"/>
        <w:rPr>
          <w:rFonts w:ascii="Arial" w:hAnsi="Arial" w:cs="Arial"/>
        </w:rPr>
      </w:pPr>
      <w:r w:rsidRPr="0037437B">
        <w:rPr>
          <w:rFonts w:ascii="Arial" w:hAnsi="Arial" w:cs="Arial"/>
        </w:rPr>
        <w:t>Armario con puerta frontal exterior de vidrio, abatible en 120º.</w:t>
      </w:r>
    </w:p>
    <w:p w14:paraId="2022B614" w14:textId="65BB2797" w:rsidR="004F4E4E" w:rsidRPr="0037437B" w:rsidRDefault="004F4E4E" w:rsidP="00A5382A">
      <w:pPr>
        <w:pStyle w:val="Estilo3"/>
        <w:rPr>
          <w:rFonts w:ascii="Arial" w:hAnsi="Arial" w:cs="Arial"/>
        </w:rPr>
      </w:pPr>
      <w:r w:rsidRPr="0037437B">
        <w:rPr>
          <w:rFonts w:ascii="Arial" w:hAnsi="Arial" w:cs="Arial"/>
        </w:rPr>
        <w:t>Panel interior para montaje de los equipos abatible.</w:t>
      </w:r>
    </w:p>
    <w:p w14:paraId="6EAFD323" w14:textId="34D8453C" w:rsidR="004F4E4E" w:rsidRPr="0037437B" w:rsidRDefault="004F4E4E" w:rsidP="00A5382A">
      <w:pPr>
        <w:pStyle w:val="Estilo3"/>
        <w:rPr>
          <w:rFonts w:ascii="Arial" w:hAnsi="Arial" w:cs="Arial"/>
        </w:rPr>
      </w:pPr>
      <w:r w:rsidRPr="0037437B">
        <w:rPr>
          <w:rFonts w:ascii="Arial" w:hAnsi="Arial" w:cs="Arial"/>
        </w:rPr>
        <w:t>Color tipo RAL 7035.</w:t>
      </w:r>
    </w:p>
    <w:p w14:paraId="6A43D68E" w14:textId="31DB5261" w:rsidR="004F4E4E" w:rsidRPr="0037437B" w:rsidRDefault="004F4E4E" w:rsidP="00A5382A">
      <w:pPr>
        <w:pStyle w:val="Estilo3"/>
        <w:rPr>
          <w:rFonts w:ascii="Arial" w:hAnsi="Arial" w:cs="Arial"/>
        </w:rPr>
      </w:pPr>
      <w:r w:rsidRPr="0037437B">
        <w:rPr>
          <w:rFonts w:ascii="Arial" w:hAnsi="Arial" w:cs="Arial"/>
        </w:rPr>
        <w:t>Calefactor interno con termostato.</w:t>
      </w:r>
    </w:p>
    <w:p w14:paraId="478AF4B4" w14:textId="3BDE08CE" w:rsidR="004F4E4E" w:rsidRPr="0037437B" w:rsidRDefault="004F4E4E" w:rsidP="00A5382A">
      <w:pPr>
        <w:pStyle w:val="Estilo3"/>
        <w:rPr>
          <w:rFonts w:ascii="Arial" w:hAnsi="Arial" w:cs="Arial"/>
        </w:rPr>
      </w:pPr>
      <w:r w:rsidRPr="0037437B">
        <w:rPr>
          <w:rFonts w:ascii="Arial" w:hAnsi="Arial" w:cs="Arial"/>
        </w:rPr>
        <w:t>Dispositivo para control de humedad interna.</w:t>
      </w:r>
    </w:p>
    <w:p w14:paraId="38DA858B" w14:textId="08B1DD4D" w:rsidR="004F4E4E" w:rsidRPr="0037437B" w:rsidRDefault="004F4E4E" w:rsidP="00A5382A">
      <w:pPr>
        <w:pStyle w:val="Estilo3"/>
        <w:rPr>
          <w:rFonts w:ascii="Arial" w:hAnsi="Arial" w:cs="Arial"/>
        </w:rPr>
      </w:pPr>
      <w:r w:rsidRPr="0037437B">
        <w:rPr>
          <w:rFonts w:ascii="Arial" w:hAnsi="Arial" w:cs="Arial"/>
        </w:rPr>
        <w:t>Luminaria interna con switch de puerta.</w:t>
      </w:r>
    </w:p>
    <w:p w14:paraId="3241EB68" w14:textId="1B7571CF" w:rsidR="004F4E4E" w:rsidRPr="0037437B" w:rsidRDefault="004F4E4E" w:rsidP="00A5382A">
      <w:pPr>
        <w:pStyle w:val="Estilo3"/>
        <w:rPr>
          <w:rFonts w:ascii="Arial" w:hAnsi="Arial" w:cs="Arial"/>
        </w:rPr>
      </w:pPr>
      <w:r w:rsidRPr="0037437B">
        <w:rPr>
          <w:rFonts w:ascii="Arial" w:hAnsi="Arial" w:cs="Arial"/>
        </w:rPr>
        <w:t xml:space="preserve">Enchufe 220 </w:t>
      </w:r>
      <w:proofErr w:type="spellStart"/>
      <w:r w:rsidRPr="0037437B">
        <w:rPr>
          <w:rFonts w:ascii="Arial" w:hAnsi="Arial" w:cs="Arial"/>
        </w:rPr>
        <w:t>Vca</w:t>
      </w:r>
      <w:proofErr w:type="spellEnd"/>
      <w:r w:rsidRPr="0037437B">
        <w:rPr>
          <w:rFonts w:ascii="Arial" w:hAnsi="Arial" w:cs="Arial"/>
        </w:rPr>
        <w:t xml:space="preserve"> interior con toma de tierra y con protección diferencial según norma chilena.</w:t>
      </w:r>
    </w:p>
    <w:p w14:paraId="25F0BA51" w14:textId="6DC72663" w:rsidR="004F4E4E" w:rsidRPr="0037437B" w:rsidRDefault="004F4E4E" w:rsidP="00A5382A">
      <w:pPr>
        <w:pStyle w:val="Estilo3"/>
        <w:rPr>
          <w:rFonts w:ascii="Arial" w:hAnsi="Arial" w:cs="Arial"/>
        </w:rPr>
      </w:pPr>
      <w:r w:rsidRPr="0037437B">
        <w:rPr>
          <w:rFonts w:ascii="Arial" w:hAnsi="Arial" w:cs="Arial"/>
        </w:rPr>
        <w:t>Interruptor termomagnético, para protección circuitos internos de CA y CC.</w:t>
      </w:r>
    </w:p>
    <w:p w14:paraId="1F287E7C" w14:textId="225193B1" w:rsidR="004F4E4E" w:rsidRPr="0037437B" w:rsidRDefault="004F4E4E" w:rsidP="00A5382A">
      <w:pPr>
        <w:pStyle w:val="Estilo3"/>
        <w:rPr>
          <w:rFonts w:ascii="Arial" w:hAnsi="Arial" w:cs="Arial"/>
        </w:rPr>
      </w:pPr>
      <w:r w:rsidRPr="0037437B">
        <w:rPr>
          <w:rFonts w:ascii="Arial" w:hAnsi="Arial" w:cs="Arial"/>
        </w:rPr>
        <w:t>Barra para conexión a tierra de alambrado interior, para conexión del blindaje de cables y conexión a tierra.</w:t>
      </w:r>
    </w:p>
    <w:p w14:paraId="6F891257" w14:textId="444CAAD1" w:rsidR="004F4E4E" w:rsidRPr="0037437B" w:rsidRDefault="004F4E4E" w:rsidP="00A5382A">
      <w:pPr>
        <w:pStyle w:val="Estilo3"/>
        <w:rPr>
          <w:rFonts w:ascii="Arial" w:hAnsi="Arial" w:cs="Arial"/>
        </w:rPr>
      </w:pPr>
      <w:r w:rsidRPr="0037437B">
        <w:rPr>
          <w:rFonts w:ascii="Arial" w:hAnsi="Arial" w:cs="Arial"/>
        </w:rPr>
        <w:t>Elementos de transporte para izamiento.</w:t>
      </w:r>
    </w:p>
    <w:p w14:paraId="69CAE916" w14:textId="34EF7215" w:rsidR="00BE54D9" w:rsidRPr="0037437B" w:rsidRDefault="004F4E4E" w:rsidP="00A5382A">
      <w:pPr>
        <w:pStyle w:val="Estilo3"/>
        <w:rPr>
          <w:rFonts w:ascii="Arial" w:hAnsi="Arial" w:cs="Arial"/>
        </w:rPr>
      </w:pPr>
      <w:r w:rsidRPr="0037437B">
        <w:rPr>
          <w:rFonts w:ascii="Arial" w:hAnsi="Arial" w:cs="Arial"/>
        </w:rPr>
        <w:t>Entrada de cables inferior.</w:t>
      </w:r>
    </w:p>
    <w:p w14:paraId="75D93739" w14:textId="77777777" w:rsidR="00BE54D9"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El diseño, la configuración de los equipos y el alambrado interno, montaje de los equipos en los armarios deberá ser efectuado en la fábrica de origen de los equipos. La ejecución del alambrado interno deberá realizarse de modo que permita modificaciones y expansiones con facilidad.</w:t>
      </w:r>
    </w:p>
    <w:p w14:paraId="29286DB6" w14:textId="77777777" w:rsidR="00BE54D9"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El alambrado deberá ser efectuado con cable de cobre flexible </w:t>
      </w:r>
      <w:proofErr w:type="spellStart"/>
      <w:r w:rsidRPr="0037437B">
        <w:rPr>
          <w:rFonts w:ascii="Arial" w:hAnsi="Arial" w:cs="Arial"/>
          <w:b w:val="0"/>
          <w:sz w:val="22"/>
          <w:szCs w:val="22"/>
          <w:lang w:eastAsia="es-ES"/>
        </w:rPr>
        <w:t>monoconductor</w:t>
      </w:r>
      <w:proofErr w:type="spellEnd"/>
      <w:r w:rsidRPr="0037437B">
        <w:rPr>
          <w:rFonts w:ascii="Arial" w:hAnsi="Arial" w:cs="Arial"/>
          <w:b w:val="0"/>
          <w:sz w:val="22"/>
          <w:szCs w:val="22"/>
          <w:lang w:eastAsia="es-ES"/>
        </w:rPr>
        <w:t xml:space="preserve">, de clase de aislación no menor que 600 V </w:t>
      </w:r>
      <w:proofErr w:type="spellStart"/>
      <w:r w:rsidRPr="0037437B">
        <w:rPr>
          <w:rFonts w:ascii="Arial" w:hAnsi="Arial" w:cs="Arial"/>
          <w:b w:val="0"/>
          <w:sz w:val="22"/>
          <w:szCs w:val="22"/>
          <w:lang w:eastAsia="es-ES"/>
        </w:rPr>
        <w:t>c.a.</w:t>
      </w:r>
      <w:proofErr w:type="spellEnd"/>
      <w:r w:rsidRPr="0037437B">
        <w:rPr>
          <w:rFonts w:ascii="Arial" w:hAnsi="Arial" w:cs="Arial"/>
          <w:b w:val="0"/>
          <w:sz w:val="22"/>
          <w:szCs w:val="22"/>
          <w:lang w:eastAsia="es-ES"/>
        </w:rPr>
        <w:t xml:space="preserve">, 50 Hz, y capaz de soportar 2000 V durante un (1) minuto. Las regletas de terminales deberán tener terminales de tipo </w:t>
      </w:r>
      <w:proofErr w:type="spellStart"/>
      <w:r w:rsidRPr="0037437B">
        <w:rPr>
          <w:rFonts w:ascii="Arial" w:hAnsi="Arial" w:cs="Arial"/>
          <w:b w:val="0"/>
          <w:sz w:val="22"/>
          <w:szCs w:val="22"/>
          <w:lang w:eastAsia="es-ES"/>
        </w:rPr>
        <w:t>seccionable</w:t>
      </w:r>
      <w:proofErr w:type="spellEnd"/>
      <w:r w:rsidRPr="0037437B">
        <w:rPr>
          <w:rFonts w:ascii="Arial" w:hAnsi="Arial" w:cs="Arial"/>
          <w:b w:val="0"/>
          <w:sz w:val="22"/>
          <w:szCs w:val="22"/>
          <w:lang w:eastAsia="es-ES"/>
        </w:rPr>
        <w:t xml:space="preserve"> y puenteable, para facilitar las conexiones y desconexiones.</w:t>
      </w:r>
    </w:p>
    <w:p w14:paraId="21936ED9" w14:textId="77777777" w:rsidR="00BE54D9"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lastRenderedPageBreak/>
        <w:t>Los equipos de protección deberán poseer terminales de prueba y medición, los cuales deberán tener fácil acceso y permitir la realización de pruebas con inyección de magnitudes alternas y bloqueos de salidas de disparo. Dichos terminales estarán debidamente identificados, de acuerdo a lo indicado en estas especificaciones.</w:t>
      </w:r>
    </w:p>
    <w:p w14:paraId="30104876" w14:textId="77777777" w:rsidR="00BE54D9"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Todos los armarios deberán tener una barra de conexión a tierra, para conectarlos directamente a la red de puesta a tierra.</w:t>
      </w:r>
    </w:p>
    <w:p w14:paraId="7BB8913C" w14:textId="77777777" w:rsidR="00BE54D9"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Todos los circuitos dentro de los armarios se deberán mantener aislados de la estructura de los mismos y de otros circuitos cercanos.</w:t>
      </w:r>
    </w:p>
    <w:p w14:paraId="72A897BD" w14:textId="77777777" w:rsidR="00BE54D9"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planos de alambrado de los armarios, serán suministrados oportunamente, debiendo el fabricante atenerse estrictamente a ellos. En todo caso, el fabricante en base a su experiencia podrá sugerir modificaciones que conlleven a optimizar los alambrados, disposiciones y espacios, estas sugerencias serán previamente aprobadas por el Cliente. También, el fabricante deberá aportar cualquier elemento mecánico de soporte adicional que algún equipo pudiera requerir para un correcto montaje. La identificación de los conductores y de los bornes de regletas terminales, se efectuará con marcas claras e indelebles, según lo indicado en los planos</w:t>
      </w:r>
    </w:p>
    <w:p w14:paraId="48D2320F" w14:textId="77777777" w:rsidR="00BE54D9"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El fabricante deberá proveer, además, todas las planchuelas de identificación de equipos y circuitos, conforme a lo indicado en planos. Serán de </w:t>
      </w:r>
      <w:proofErr w:type="spellStart"/>
      <w:r w:rsidRPr="0037437B">
        <w:rPr>
          <w:rFonts w:ascii="Arial" w:hAnsi="Arial" w:cs="Arial"/>
          <w:b w:val="0"/>
          <w:sz w:val="22"/>
          <w:szCs w:val="22"/>
          <w:lang w:eastAsia="es-ES"/>
        </w:rPr>
        <w:t>lamicoid</w:t>
      </w:r>
      <w:proofErr w:type="spellEnd"/>
      <w:r w:rsidRPr="0037437B">
        <w:rPr>
          <w:rFonts w:ascii="Arial" w:hAnsi="Arial" w:cs="Arial"/>
          <w:b w:val="0"/>
          <w:sz w:val="22"/>
          <w:szCs w:val="22"/>
          <w:lang w:eastAsia="es-ES"/>
        </w:rPr>
        <w:t xml:space="preserve"> negro con letras blancas bajo relieve y se fijarán mediante un adhesivo adecuado, de dimensiones 150 x 30 mm que indique el nombre del equipo y número de Tag, en caracteres no menores a 12,5 </w:t>
      </w:r>
      <w:proofErr w:type="spellStart"/>
      <w:r w:rsidRPr="0037437B">
        <w:rPr>
          <w:rFonts w:ascii="Arial" w:hAnsi="Arial" w:cs="Arial"/>
          <w:b w:val="0"/>
          <w:sz w:val="22"/>
          <w:szCs w:val="22"/>
          <w:lang w:eastAsia="es-ES"/>
        </w:rPr>
        <w:t>mm.</w:t>
      </w:r>
      <w:proofErr w:type="spellEnd"/>
      <w:r w:rsidRPr="0037437B">
        <w:rPr>
          <w:rFonts w:ascii="Arial" w:hAnsi="Arial" w:cs="Arial"/>
          <w:b w:val="0"/>
          <w:sz w:val="22"/>
          <w:szCs w:val="22"/>
          <w:lang w:eastAsia="es-ES"/>
        </w:rPr>
        <w:t xml:space="preserve"> Oportunamente el Cliente entregará un listado con las designaciones a emplear en estas Planchuelas.</w:t>
      </w:r>
    </w:p>
    <w:p w14:paraId="772A82F9" w14:textId="14BE9DFE" w:rsidR="00FC588D" w:rsidRPr="0037437B" w:rsidRDefault="00BE54D9"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Se debe considerar que cada armario debe disponer de un 20% de espacio libre como reserva para posibles intervenciones futuras.</w:t>
      </w:r>
    </w:p>
    <w:p w14:paraId="0FB6B9B8" w14:textId="3A556B8A" w:rsidR="00FC588D" w:rsidRPr="00491FA4" w:rsidRDefault="00FC588D" w:rsidP="00491FA4">
      <w:pPr>
        <w:pStyle w:val="Ttulo2"/>
        <w:keepLines w:val="0"/>
        <w:numPr>
          <w:ilvl w:val="1"/>
          <w:numId w:val="1"/>
        </w:numPr>
        <w:spacing w:before="60" w:after="60"/>
        <w:ind w:left="576" w:right="142" w:hanging="576"/>
        <w:jc w:val="both"/>
        <w:rPr>
          <w:rFonts w:eastAsia="Times New Roman" w:cs="Arial"/>
          <w:bCs/>
          <w:caps/>
          <w:sz w:val="22"/>
          <w:lang w:eastAsia="es-ES"/>
        </w:rPr>
      </w:pPr>
      <w:bookmarkStart w:id="47" w:name="_Toc192657673"/>
      <w:r w:rsidRPr="00491FA4">
        <w:rPr>
          <w:rFonts w:eastAsia="Times New Roman" w:cs="Arial"/>
          <w:bCs/>
          <w:caps/>
          <w:sz w:val="22"/>
          <w:lang w:eastAsia="es-ES"/>
        </w:rPr>
        <w:t>Características de componentes</w:t>
      </w:r>
      <w:bookmarkEnd w:id="47"/>
    </w:p>
    <w:p w14:paraId="3F686803" w14:textId="362EB49C" w:rsidR="00FC588D" w:rsidRPr="0037437B" w:rsidRDefault="00FC588D" w:rsidP="00FC588D">
      <w:pPr>
        <w:pStyle w:val="Ttulo3"/>
        <w:rPr>
          <w:rFonts w:cs="Arial"/>
          <w:szCs w:val="22"/>
          <w:lang w:val="es-PE" w:eastAsia="es-MX"/>
        </w:rPr>
      </w:pPr>
      <w:bookmarkStart w:id="48" w:name="_Toc192657674"/>
      <w:r w:rsidRPr="0037437B">
        <w:rPr>
          <w:rFonts w:cs="Arial"/>
          <w:szCs w:val="22"/>
          <w:lang w:val="es-PE" w:eastAsia="es-MX"/>
        </w:rPr>
        <w:t>Cableado interno</w:t>
      </w:r>
      <w:bookmarkEnd w:id="48"/>
    </w:p>
    <w:p w14:paraId="4D5F13E1" w14:textId="77777777" w:rsidR="000277D4" w:rsidRPr="0037437B" w:rsidRDefault="000277D4" w:rsidP="00740F75">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cables y conductores por emplear en los alambrados de control y fuerza serán tipo </w:t>
      </w:r>
      <w:proofErr w:type="spellStart"/>
      <w:r w:rsidRPr="0037437B">
        <w:rPr>
          <w:rFonts w:ascii="Arial" w:hAnsi="Arial" w:cs="Arial"/>
          <w:b w:val="0"/>
          <w:sz w:val="22"/>
          <w:szCs w:val="22"/>
          <w:lang w:eastAsia="es-ES"/>
        </w:rPr>
        <w:t>multihebras</w:t>
      </w:r>
      <w:proofErr w:type="spellEnd"/>
      <w:r w:rsidRPr="0037437B">
        <w:rPr>
          <w:rFonts w:ascii="Arial" w:hAnsi="Arial" w:cs="Arial"/>
          <w:b w:val="0"/>
          <w:sz w:val="22"/>
          <w:szCs w:val="22"/>
          <w:lang w:eastAsia="es-ES"/>
        </w:rPr>
        <w:t>, retardantes a llama y libres de halógenos, con las siguientes características:</w:t>
      </w:r>
    </w:p>
    <w:p w14:paraId="0F7EC0FD" w14:textId="7777777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a)</w:t>
      </w:r>
      <w:r w:rsidRPr="0037437B">
        <w:rPr>
          <w:rFonts w:ascii="Arial" w:hAnsi="Arial" w:cs="Arial"/>
          <w:b w:val="0"/>
          <w:sz w:val="22"/>
          <w:szCs w:val="22"/>
          <w:lang w:eastAsia="es-ES"/>
        </w:rPr>
        <w:tab/>
        <w:t xml:space="preserve">Aislación mínima: 600 </w:t>
      </w:r>
      <w:proofErr w:type="spellStart"/>
      <w:r w:rsidRPr="0037437B">
        <w:rPr>
          <w:rFonts w:ascii="Arial" w:hAnsi="Arial" w:cs="Arial"/>
          <w:b w:val="0"/>
          <w:sz w:val="22"/>
          <w:szCs w:val="22"/>
          <w:lang w:eastAsia="es-ES"/>
        </w:rPr>
        <w:t>Vca</w:t>
      </w:r>
      <w:proofErr w:type="spellEnd"/>
      <w:r w:rsidRPr="0037437B">
        <w:rPr>
          <w:rFonts w:ascii="Arial" w:hAnsi="Arial" w:cs="Arial"/>
          <w:b w:val="0"/>
          <w:sz w:val="22"/>
          <w:szCs w:val="22"/>
          <w:lang w:eastAsia="es-ES"/>
        </w:rPr>
        <w:t>.</w:t>
      </w:r>
    </w:p>
    <w:p w14:paraId="231357D1" w14:textId="46038128"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b)</w:t>
      </w:r>
      <w:r w:rsidRPr="0037437B">
        <w:rPr>
          <w:rFonts w:ascii="Arial" w:hAnsi="Arial" w:cs="Arial"/>
          <w:b w:val="0"/>
          <w:sz w:val="22"/>
          <w:szCs w:val="22"/>
          <w:lang w:eastAsia="es-ES"/>
        </w:rPr>
        <w:tab/>
        <w:t>Sección Mínima:</w:t>
      </w:r>
    </w:p>
    <w:p w14:paraId="381CB981" w14:textId="2F6F9748" w:rsidR="005134AD" w:rsidRPr="0037437B" w:rsidRDefault="005134AD" w:rsidP="00491FA4">
      <w:pPr>
        <w:pStyle w:val="Estilo3"/>
        <w:numPr>
          <w:ilvl w:val="1"/>
          <w:numId w:val="6"/>
        </w:numPr>
        <w:rPr>
          <w:rFonts w:ascii="Arial" w:hAnsi="Arial" w:cs="Arial"/>
        </w:rPr>
      </w:pPr>
      <w:r w:rsidRPr="0037437B">
        <w:rPr>
          <w:rFonts w:ascii="Arial" w:hAnsi="Arial" w:cs="Arial"/>
        </w:rPr>
        <w:t xml:space="preserve">Control: </w:t>
      </w:r>
      <w:proofErr w:type="spellStart"/>
      <w:r w:rsidRPr="0037437B">
        <w:rPr>
          <w:rFonts w:ascii="Arial" w:hAnsi="Arial" w:cs="Arial"/>
        </w:rPr>
        <w:t>Nº</w:t>
      </w:r>
      <w:proofErr w:type="spellEnd"/>
      <w:r w:rsidRPr="0037437B">
        <w:rPr>
          <w:rFonts w:ascii="Arial" w:hAnsi="Arial" w:cs="Arial"/>
        </w:rPr>
        <w:t xml:space="preserve"> 14 </w:t>
      </w:r>
      <w:proofErr w:type="spellStart"/>
      <w:r w:rsidRPr="0037437B">
        <w:rPr>
          <w:rFonts w:ascii="Arial" w:hAnsi="Arial" w:cs="Arial"/>
        </w:rPr>
        <w:t>AWG</w:t>
      </w:r>
      <w:proofErr w:type="spellEnd"/>
      <w:r w:rsidRPr="0037437B">
        <w:rPr>
          <w:rFonts w:ascii="Arial" w:hAnsi="Arial" w:cs="Arial"/>
        </w:rPr>
        <w:t>.</w:t>
      </w:r>
    </w:p>
    <w:p w14:paraId="410555C4" w14:textId="22E14BC3" w:rsidR="005134AD" w:rsidRPr="0037437B" w:rsidRDefault="005134AD" w:rsidP="00491FA4">
      <w:pPr>
        <w:pStyle w:val="Estilo3"/>
        <w:numPr>
          <w:ilvl w:val="1"/>
          <w:numId w:val="6"/>
        </w:numPr>
        <w:rPr>
          <w:rFonts w:ascii="Arial" w:hAnsi="Arial" w:cs="Arial"/>
        </w:rPr>
      </w:pPr>
      <w:r w:rsidRPr="0037437B">
        <w:rPr>
          <w:rFonts w:ascii="Arial" w:hAnsi="Arial" w:cs="Arial"/>
        </w:rPr>
        <w:t>Circuitos de tensión: No menor a N.º 12 AWG.</w:t>
      </w:r>
    </w:p>
    <w:p w14:paraId="04B81A1F" w14:textId="7D313F67" w:rsidR="005134AD" w:rsidRPr="0037437B" w:rsidRDefault="005134AD" w:rsidP="00491FA4">
      <w:pPr>
        <w:pStyle w:val="Estilo3"/>
        <w:numPr>
          <w:ilvl w:val="1"/>
          <w:numId w:val="6"/>
        </w:numPr>
        <w:rPr>
          <w:rFonts w:ascii="Arial" w:hAnsi="Arial" w:cs="Arial"/>
        </w:rPr>
      </w:pPr>
      <w:r w:rsidRPr="0037437B">
        <w:rPr>
          <w:rFonts w:ascii="Arial" w:hAnsi="Arial" w:cs="Arial"/>
        </w:rPr>
        <w:t>Circuitos de corriente: No menor a N.º 10 AWG.</w:t>
      </w:r>
    </w:p>
    <w:p w14:paraId="25CEC98A" w14:textId="4797829A" w:rsidR="005134AD" w:rsidRPr="0037437B" w:rsidRDefault="005134AD" w:rsidP="00491FA4">
      <w:pPr>
        <w:pStyle w:val="Estilo3"/>
        <w:numPr>
          <w:ilvl w:val="1"/>
          <w:numId w:val="6"/>
        </w:numPr>
        <w:rPr>
          <w:rFonts w:ascii="Arial" w:hAnsi="Arial" w:cs="Arial"/>
        </w:rPr>
      </w:pPr>
      <w:r w:rsidRPr="0037437B">
        <w:rPr>
          <w:rFonts w:ascii="Arial" w:hAnsi="Arial" w:cs="Arial"/>
        </w:rPr>
        <w:t xml:space="preserve">Fuerza y alumbrado: </w:t>
      </w:r>
      <w:proofErr w:type="spellStart"/>
      <w:r w:rsidRPr="0037437B">
        <w:rPr>
          <w:rFonts w:ascii="Arial" w:hAnsi="Arial" w:cs="Arial"/>
        </w:rPr>
        <w:t>Nº</w:t>
      </w:r>
      <w:proofErr w:type="spellEnd"/>
      <w:r w:rsidRPr="0037437B">
        <w:rPr>
          <w:rFonts w:ascii="Arial" w:hAnsi="Arial" w:cs="Arial"/>
        </w:rPr>
        <w:t xml:space="preserve"> 12 </w:t>
      </w:r>
      <w:proofErr w:type="spellStart"/>
      <w:r w:rsidRPr="0037437B">
        <w:rPr>
          <w:rFonts w:ascii="Arial" w:hAnsi="Arial" w:cs="Arial"/>
        </w:rPr>
        <w:t>AWG</w:t>
      </w:r>
      <w:proofErr w:type="spellEnd"/>
      <w:r w:rsidRPr="0037437B">
        <w:rPr>
          <w:rFonts w:ascii="Arial" w:hAnsi="Arial" w:cs="Arial"/>
        </w:rPr>
        <w:t>.</w:t>
      </w:r>
    </w:p>
    <w:p w14:paraId="09168868" w14:textId="7777777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c)</w:t>
      </w:r>
      <w:r w:rsidRPr="0037437B">
        <w:rPr>
          <w:rFonts w:ascii="Arial" w:hAnsi="Arial" w:cs="Arial"/>
          <w:b w:val="0"/>
          <w:sz w:val="22"/>
          <w:szCs w:val="22"/>
          <w:lang w:eastAsia="es-ES"/>
        </w:rPr>
        <w:tab/>
        <w:t>Color:</w:t>
      </w:r>
    </w:p>
    <w:p w14:paraId="407BA605" w14:textId="173637CB" w:rsidR="005134AD" w:rsidRPr="0037437B" w:rsidRDefault="00FB552C" w:rsidP="00491FA4">
      <w:pPr>
        <w:pStyle w:val="Estilo3"/>
        <w:numPr>
          <w:ilvl w:val="1"/>
          <w:numId w:val="6"/>
        </w:numPr>
        <w:rPr>
          <w:rFonts w:ascii="Arial" w:hAnsi="Arial" w:cs="Arial"/>
        </w:rPr>
      </w:pPr>
      <w:r w:rsidRPr="0037437B">
        <w:rPr>
          <w:rFonts w:ascii="Arial" w:hAnsi="Arial" w:cs="Arial"/>
        </w:rPr>
        <w:t>Control y señales</w:t>
      </w:r>
      <w:r w:rsidR="005134AD" w:rsidRPr="0037437B">
        <w:rPr>
          <w:rFonts w:ascii="Arial" w:hAnsi="Arial" w:cs="Arial"/>
        </w:rPr>
        <w:t xml:space="preserve">: </w:t>
      </w:r>
      <w:r w:rsidR="002C68D3" w:rsidRPr="0037437B">
        <w:rPr>
          <w:rFonts w:ascii="Arial" w:hAnsi="Arial" w:cs="Arial"/>
        </w:rPr>
        <w:t>Gris</w:t>
      </w:r>
      <w:r w:rsidR="005134AD" w:rsidRPr="0037437B">
        <w:rPr>
          <w:rFonts w:ascii="Arial" w:hAnsi="Arial" w:cs="Arial"/>
        </w:rPr>
        <w:t>.</w:t>
      </w:r>
    </w:p>
    <w:p w14:paraId="629CD60C" w14:textId="47E16837" w:rsidR="005134AD" w:rsidRPr="0037437B" w:rsidRDefault="005134AD" w:rsidP="00491FA4">
      <w:pPr>
        <w:pStyle w:val="Estilo3"/>
        <w:numPr>
          <w:ilvl w:val="1"/>
          <w:numId w:val="6"/>
        </w:numPr>
        <w:rPr>
          <w:rFonts w:ascii="Arial" w:hAnsi="Arial" w:cs="Arial"/>
        </w:rPr>
      </w:pPr>
      <w:r w:rsidRPr="0037437B">
        <w:rPr>
          <w:rFonts w:ascii="Arial" w:hAnsi="Arial" w:cs="Arial"/>
        </w:rPr>
        <w:t>Tierra: Verde</w:t>
      </w:r>
      <w:r w:rsidR="002C68D3" w:rsidRPr="0037437B">
        <w:rPr>
          <w:rFonts w:ascii="Arial" w:hAnsi="Arial" w:cs="Arial"/>
        </w:rPr>
        <w:t>/Amarillo</w:t>
      </w:r>
      <w:r w:rsidRPr="0037437B">
        <w:rPr>
          <w:rFonts w:ascii="Arial" w:hAnsi="Arial" w:cs="Arial"/>
        </w:rPr>
        <w:t>.</w:t>
      </w:r>
    </w:p>
    <w:p w14:paraId="35CC6818" w14:textId="7777777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d)</w:t>
      </w:r>
      <w:r w:rsidRPr="0037437B">
        <w:rPr>
          <w:rFonts w:ascii="Arial" w:hAnsi="Arial" w:cs="Arial"/>
          <w:b w:val="0"/>
          <w:sz w:val="22"/>
          <w:szCs w:val="22"/>
          <w:lang w:eastAsia="es-ES"/>
        </w:rPr>
        <w:tab/>
        <w:t>Terminal del conductor: Conectores de compresión.</w:t>
      </w:r>
    </w:p>
    <w:p w14:paraId="7DC24379" w14:textId="0D8C74D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w:t>
      </w:r>
      <w:r w:rsidRPr="0037437B">
        <w:rPr>
          <w:rFonts w:ascii="Arial" w:hAnsi="Arial" w:cs="Arial"/>
          <w:b w:val="0"/>
          <w:sz w:val="22"/>
          <w:szCs w:val="22"/>
          <w:lang w:eastAsia="es-ES"/>
        </w:rPr>
        <w:tab/>
        <w:t>Identificación de conductor: Ubicado en los dos extremos con marcas termo contraíbles.</w:t>
      </w:r>
    </w:p>
    <w:p w14:paraId="20A3623C" w14:textId="7777777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lastRenderedPageBreak/>
        <w:t>f)</w:t>
      </w:r>
      <w:r w:rsidRPr="0037437B">
        <w:rPr>
          <w:rFonts w:ascii="Arial" w:hAnsi="Arial" w:cs="Arial"/>
          <w:b w:val="0"/>
          <w:sz w:val="22"/>
          <w:szCs w:val="22"/>
          <w:lang w:eastAsia="es-ES"/>
        </w:rPr>
        <w:tab/>
        <w:t>Identificación de circuitos: Manguitos de color para diferenciar circuitos de alimentaciones.</w:t>
      </w:r>
    </w:p>
    <w:p w14:paraId="09114066" w14:textId="7777777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Todas las conexiones de alambrado se efectuarán a través de regleta de terminales, no se deberá alambrar más de dos conductores por cada terminal y las uniones de cables se efectuarán empleando regleta de terminales.</w:t>
      </w:r>
    </w:p>
    <w:p w14:paraId="75E02D3E" w14:textId="7777777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Todo el alambrado deberá ser canalizado mediante bandejas plásticas con tapas, las cuales deberán quedar ocupadas hasta en un máximo de 70% de su capacidad. Para la canalización de los conductores que provienen desde el exterior deberán suministrarse grillas o bandejas plásticas con tapas; en caso que el suministro considere bandejas plásticas para este propósito, las dimensiones preferiblemente serán de 100 x 100 </w:t>
      </w:r>
      <w:proofErr w:type="spellStart"/>
      <w:r w:rsidRPr="0037437B">
        <w:rPr>
          <w:rFonts w:ascii="Arial" w:hAnsi="Arial" w:cs="Arial"/>
          <w:b w:val="0"/>
          <w:sz w:val="22"/>
          <w:szCs w:val="22"/>
          <w:lang w:eastAsia="es-ES"/>
        </w:rPr>
        <w:t>mm.</w:t>
      </w:r>
      <w:proofErr w:type="spellEnd"/>
    </w:p>
    <w:p w14:paraId="34349976" w14:textId="77777777" w:rsidR="005134AD"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haces de conductores que conectan partes fijas con móviles deberán ser a base de cables </w:t>
      </w:r>
      <w:proofErr w:type="spellStart"/>
      <w:r w:rsidRPr="0037437B">
        <w:rPr>
          <w:rFonts w:ascii="Arial" w:hAnsi="Arial" w:cs="Arial"/>
          <w:b w:val="0"/>
          <w:sz w:val="22"/>
          <w:szCs w:val="22"/>
          <w:lang w:eastAsia="es-ES"/>
        </w:rPr>
        <w:t>extraflexibles</w:t>
      </w:r>
      <w:proofErr w:type="spellEnd"/>
      <w:r w:rsidRPr="0037437B">
        <w:rPr>
          <w:rFonts w:ascii="Arial" w:hAnsi="Arial" w:cs="Arial"/>
          <w:b w:val="0"/>
          <w:sz w:val="22"/>
          <w:szCs w:val="22"/>
          <w:lang w:eastAsia="es-ES"/>
        </w:rPr>
        <w:t xml:space="preserve"> y deberán protegerse con fundas u otras soluciones, igualmente flexibles.</w:t>
      </w:r>
    </w:p>
    <w:p w14:paraId="14F1A11D" w14:textId="60F01A1C" w:rsidR="004F4E4E" w:rsidRPr="0037437B" w:rsidRDefault="005134AD"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conexiones externas se realizarán a través de regleta de terminales.</w:t>
      </w:r>
    </w:p>
    <w:p w14:paraId="3034CACD" w14:textId="60D3E250" w:rsidR="00CE724E" w:rsidRPr="0037437B" w:rsidRDefault="00CE724E" w:rsidP="00CE724E">
      <w:pPr>
        <w:pStyle w:val="Ttulo3"/>
        <w:rPr>
          <w:rFonts w:cs="Arial"/>
          <w:szCs w:val="22"/>
          <w:lang w:val="es-PE" w:eastAsia="es-MX"/>
        </w:rPr>
      </w:pPr>
      <w:bookmarkStart w:id="49" w:name="_Toc192657675"/>
      <w:r w:rsidRPr="0037437B">
        <w:rPr>
          <w:rFonts w:cs="Arial"/>
          <w:szCs w:val="22"/>
          <w:lang w:val="es-PE" w:eastAsia="es-MX"/>
        </w:rPr>
        <w:t>Cableado externo</w:t>
      </w:r>
      <w:bookmarkEnd w:id="49"/>
    </w:p>
    <w:p w14:paraId="31EBE178" w14:textId="56710F85" w:rsidR="005134AD" w:rsidRPr="0037437B" w:rsidRDefault="00CE724E"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Se considera que el acceso del cableado externo es por la parte inferior del armario.</w:t>
      </w:r>
    </w:p>
    <w:p w14:paraId="1A5805A1" w14:textId="1E2EEEFB" w:rsidR="005F65D2" w:rsidRPr="0037437B" w:rsidRDefault="005F65D2" w:rsidP="005F65D2">
      <w:pPr>
        <w:pStyle w:val="Ttulo3"/>
        <w:rPr>
          <w:rFonts w:cs="Arial"/>
          <w:szCs w:val="22"/>
          <w:lang w:val="es-PE" w:eastAsia="es-MX"/>
        </w:rPr>
      </w:pPr>
      <w:bookmarkStart w:id="50" w:name="_Toc192657676"/>
      <w:r w:rsidRPr="0037437B">
        <w:rPr>
          <w:rFonts w:cs="Arial"/>
          <w:szCs w:val="22"/>
          <w:lang w:val="es-PE" w:eastAsia="es-MX"/>
        </w:rPr>
        <w:t>Relés auxiliares</w:t>
      </w:r>
      <w:bookmarkEnd w:id="50"/>
    </w:p>
    <w:p w14:paraId="0A0426BC" w14:textId="77777777" w:rsidR="005F65D2" w:rsidRPr="0037437B" w:rsidRDefault="005F65D2"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relés auxiliares que se incorporen en los armarios deberán ser de las siguientes características mínimas:</w:t>
      </w:r>
    </w:p>
    <w:p w14:paraId="1CDF5A66" w14:textId="10987863" w:rsidR="005F65D2" w:rsidRPr="0037437B" w:rsidRDefault="005F65D2"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a) Características Generales.</w:t>
      </w:r>
    </w:p>
    <w:p w14:paraId="401F4CE1" w14:textId="77777777" w:rsidR="005F65D2" w:rsidRPr="0037437B" w:rsidRDefault="005F65D2"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relés deberán estar de acuerdo a la norma IEC 61810. Cada relé deberá venir equipado con la cantidad de contactos requeridos según el diseño y de acuerdo a las siguientes características de operación:</w:t>
      </w:r>
    </w:p>
    <w:p w14:paraId="0A932BD7" w14:textId="674F90AA" w:rsidR="005F65D2" w:rsidRPr="0037437B" w:rsidRDefault="005F65D2" w:rsidP="00491FA4">
      <w:pPr>
        <w:pStyle w:val="Estilo3"/>
        <w:numPr>
          <w:ilvl w:val="1"/>
          <w:numId w:val="6"/>
        </w:numPr>
        <w:rPr>
          <w:rFonts w:ascii="Arial" w:hAnsi="Arial" w:cs="Arial"/>
        </w:rPr>
      </w:pPr>
      <w:r w:rsidRPr="0037437B">
        <w:rPr>
          <w:rFonts w:ascii="Arial" w:hAnsi="Arial" w:cs="Arial"/>
        </w:rPr>
        <w:t>Tensión Nominal: Según lo indicado en ítem 5.2 T</w:t>
      </w:r>
      <w:r w:rsidR="004353B1" w:rsidRPr="0037437B">
        <w:rPr>
          <w:rFonts w:ascii="Arial" w:hAnsi="Arial" w:cs="Arial"/>
        </w:rPr>
        <w:t>abla 5 para corriente continua.</w:t>
      </w:r>
    </w:p>
    <w:p w14:paraId="4B058E7A" w14:textId="2EE9BC13" w:rsidR="005F65D2" w:rsidRPr="0037437B" w:rsidRDefault="005F65D2" w:rsidP="00491FA4">
      <w:pPr>
        <w:pStyle w:val="Estilo3"/>
        <w:numPr>
          <w:ilvl w:val="1"/>
          <w:numId w:val="6"/>
        </w:numPr>
        <w:rPr>
          <w:rFonts w:ascii="Arial" w:hAnsi="Arial" w:cs="Arial"/>
        </w:rPr>
      </w:pPr>
      <w:r w:rsidRPr="0037437B">
        <w:rPr>
          <w:rFonts w:ascii="Arial" w:hAnsi="Arial" w:cs="Arial"/>
        </w:rPr>
        <w:t xml:space="preserve">Rango de operación de contactos: 0.8 a 1.1 </w:t>
      </w:r>
      <w:proofErr w:type="spellStart"/>
      <w:r w:rsidRPr="0037437B">
        <w:rPr>
          <w:rFonts w:ascii="Arial" w:hAnsi="Arial" w:cs="Arial"/>
        </w:rPr>
        <w:t>Vn</w:t>
      </w:r>
      <w:proofErr w:type="spellEnd"/>
      <w:r w:rsidRPr="0037437B">
        <w:rPr>
          <w:rFonts w:ascii="Arial" w:hAnsi="Arial" w:cs="Arial"/>
        </w:rPr>
        <w:t>.</w:t>
      </w:r>
    </w:p>
    <w:p w14:paraId="2F37C114" w14:textId="0543FE1F" w:rsidR="005F65D2" w:rsidRPr="0037437B" w:rsidRDefault="005F65D2" w:rsidP="00491FA4">
      <w:pPr>
        <w:pStyle w:val="Estilo3"/>
        <w:numPr>
          <w:ilvl w:val="1"/>
          <w:numId w:val="6"/>
        </w:numPr>
        <w:rPr>
          <w:rFonts w:ascii="Arial" w:hAnsi="Arial" w:cs="Arial"/>
        </w:rPr>
      </w:pPr>
      <w:r w:rsidRPr="0037437B">
        <w:rPr>
          <w:rFonts w:ascii="Arial" w:hAnsi="Arial" w:cs="Arial"/>
        </w:rPr>
        <w:t>Capacidad de bobina: 10 A.</w:t>
      </w:r>
    </w:p>
    <w:p w14:paraId="08F6DF2E" w14:textId="2009797D" w:rsidR="005F65D2" w:rsidRPr="0037437B" w:rsidRDefault="005F65D2" w:rsidP="00491FA4">
      <w:pPr>
        <w:pStyle w:val="Estilo3"/>
        <w:numPr>
          <w:ilvl w:val="1"/>
          <w:numId w:val="6"/>
        </w:numPr>
        <w:rPr>
          <w:rFonts w:ascii="Arial" w:hAnsi="Arial" w:cs="Arial"/>
        </w:rPr>
      </w:pPr>
      <w:r w:rsidRPr="0037437B">
        <w:rPr>
          <w:rFonts w:ascii="Arial" w:hAnsi="Arial" w:cs="Arial"/>
        </w:rPr>
        <w:t>Capacidad de contactos: 10 A.</w:t>
      </w:r>
    </w:p>
    <w:p w14:paraId="4A6D366F" w14:textId="6E23CB61" w:rsidR="00CE724E" w:rsidRPr="0037437B" w:rsidRDefault="005F65D2" w:rsidP="00491FA4">
      <w:pPr>
        <w:pStyle w:val="Estilo3"/>
        <w:numPr>
          <w:ilvl w:val="1"/>
          <w:numId w:val="6"/>
        </w:numPr>
        <w:rPr>
          <w:rFonts w:ascii="Arial" w:hAnsi="Arial" w:cs="Arial"/>
        </w:rPr>
      </w:pPr>
      <w:r w:rsidRPr="0037437B">
        <w:rPr>
          <w:rFonts w:ascii="Arial" w:hAnsi="Arial" w:cs="Arial"/>
        </w:rPr>
        <w:t xml:space="preserve">Tensión máxima de contactos: 250 </w:t>
      </w:r>
      <w:proofErr w:type="spellStart"/>
      <w:r w:rsidRPr="0037437B">
        <w:rPr>
          <w:rFonts w:ascii="Arial" w:hAnsi="Arial" w:cs="Arial"/>
        </w:rPr>
        <w:t>Vcc</w:t>
      </w:r>
      <w:proofErr w:type="spellEnd"/>
      <w:r w:rsidRPr="0037437B">
        <w:rPr>
          <w:rFonts w:ascii="Arial" w:hAnsi="Arial" w:cs="Arial"/>
        </w:rPr>
        <w:t>.</w:t>
      </w:r>
    </w:p>
    <w:p w14:paraId="6AA8E6BE" w14:textId="58B7E59B" w:rsidR="00684D3A" w:rsidRPr="0037437B" w:rsidRDefault="00684D3A"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b) Protección</w:t>
      </w:r>
    </w:p>
    <w:p w14:paraId="4BC57FAF" w14:textId="48654B6A" w:rsidR="00CE724E" w:rsidRPr="0037437B" w:rsidRDefault="00684D3A"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 parte activa de los relés (bobinas y contactos) deberá estar protegida con una cubierta de material plástico resistente a los impactos, no combustibles de alta rigidez y estanca al polvo. No deberá sufrir distorsiones a las temperaturas normales de servicio y anormales de hasta 70ºC.</w:t>
      </w:r>
    </w:p>
    <w:p w14:paraId="5A028868" w14:textId="64BE2D7C" w:rsidR="00684D3A" w:rsidRPr="0037437B" w:rsidRDefault="00684D3A"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c) Bornes</w:t>
      </w:r>
    </w:p>
    <w:p w14:paraId="49F50382" w14:textId="77777777" w:rsidR="00D5098C" w:rsidRPr="0037437B" w:rsidRDefault="00D5098C"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bornes de los relés deberán ser aptos para la conexión de hasta dos conductores </w:t>
      </w:r>
      <w:proofErr w:type="spellStart"/>
      <w:r w:rsidRPr="0037437B">
        <w:rPr>
          <w:rFonts w:ascii="Arial" w:hAnsi="Arial" w:cs="Arial"/>
          <w:b w:val="0"/>
          <w:sz w:val="22"/>
          <w:szCs w:val="22"/>
          <w:lang w:eastAsia="es-ES"/>
        </w:rPr>
        <w:t>Nº</w:t>
      </w:r>
      <w:proofErr w:type="spellEnd"/>
      <w:r w:rsidRPr="0037437B">
        <w:rPr>
          <w:rFonts w:ascii="Arial" w:hAnsi="Arial" w:cs="Arial"/>
          <w:b w:val="0"/>
          <w:sz w:val="22"/>
          <w:szCs w:val="22"/>
          <w:lang w:eastAsia="es-ES"/>
        </w:rPr>
        <w:t xml:space="preserve"> 14 </w:t>
      </w:r>
      <w:proofErr w:type="spellStart"/>
      <w:r w:rsidRPr="0037437B">
        <w:rPr>
          <w:rFonts w:ascii="Arial" w:hAnsi="Arial" w:cs="Arial"/>
          <w:b w:val="0"/>
          <w:sz w:val="22"/>
          <w:szCs w:val="22"/>
          <w:lang w:eastAsia="es-ES"/>
        </w:rPr>
        <w:t>AWG</w:t>
      </w:r>
      <w:proofErr w:type="spellEnd"/>
      <w:r w:rsidRPr="0037437B">
        <w:rPr>
          <w:rFonts w:ascii="Arial" w:hAnsi="Arial" w:cs="Arial"/>
          <w:b w:val="0"/>
          <w:sz w:val="22"/>
          <w:szCs w:val="22"/>
          <w:lang w:eastAsia="es-ES"/>
        </w:rPr>
        <w:t xml:space="preserve"> (2,08 mm²) con sus respectivas punteras aisladas de conexión. No se aceptarán relés para conexiones soldadas o enchufables.</w:t>
      </w:r>
    </w:p>
    <w:p w14:paraId="477BD67B" w14:textId="510393BA" w:rsidR="00D5098C" w:rsidRPr="0037437B" w:rsidRDefault="00D5098C"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d) Montaje</w:t>
      </w:r>
    </w:p>
    <w:p w14:paraId="0E87B6B0" w14:textId="77777777" w:rsidR="00D5098C" w:rsidRPr="0037437B" w:rsidRDefault="00D5098C"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lastRenderedPageBreak/>
        <w:t>Todos los relés del tipo enchufable deberán contar con piezas de sujeción que aseguren su fijación en caso de movimientos sísmicos o roces involuntarios y asegurar una buena conexión entre el relé y su base.</w:t>
      </w:r>
    </w:p>
    <w:p w14:paraId="07782F9E" w14:textId="77777777" w:rsidR="00D5098C" w:rsidRPr="0037437B" w:rsidRDefault="00D5098C"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bases deberán ser para montaje rápido sobre riel de acero simétrico norma DIN y cuando se indique (Ej.: Relé biestable con fin de relé maestro) deben permitir ser montados en panel.</w:t>
      </w:r>
    </w:p>
    <w:p w14:paraId="1CF6F04D" w14:textId="7A403507" w:rsidR="00C95215" w:rsidRPr="0037437B" w:rsidRDefault="00C95215" w:rsidP="009570F0">
      <w:pPr>
        <w:keepNext/>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d) Tipos de relés</w:t>
      </w:r>
      <w:r w:rsidR="009570F0" w:rsidRPr="0037437B">
        <w:rPr>
          <w:rFonts w:ascii="Arial" w:hAnsi="Arial" w:cs="Arial"/>
          <w:b w:val="0"/>
          <w:sz w:val="22"/>
          <w:szCs w:val="22"/>
          <w:lang w:eastAsia="es-ES"/>
        </w:rPr>
        <w:t>:</w:t>
      </w:r>
    </w:p>
    <w:p w14:paraId="738BF1E5" w14:textId="77777777"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Se consideran los siguientes relés auxiliares:</w:t>
      </w:r>
    </w:p>
    <w:p w14:paraId="5ACBDCBE" w14:textId="33E20411"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Cs/>
          <w:sz w:val="22"/>
          <w:szCs w:val="22"/>
          <w:lang w:eastAsia="es-ES"/>
        </w:rPr>
      </w:pPr>
      <w:r w:rsidRPr="0037437B">
        <w:rPr>
          <w:rFonts w:ascii="Arial" w:hAnsi="Arial" w:cs="Arial"/>
          <w:bCs/>
          <w:sz w:val="22"/>
          <w:szCs w:val="22"/>
          <w:lang w:eastAsia="es-ES"/>
        </w:rPr>
        <w:t>Relés auxiliares instantáneos para fines de control</w:t>
      </w:r>
    </w:p>
    <w:p w14:paraId="59E05D48" w14:textId="77777777"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Estos relés tendrán un tiempo máximo de operación, para una tensión entre 0.8 y 1.1 veces la tensión nominal especificada, de 20 ms. Deberán contar con señalización que permita identificar el estado del relé.</w:t>
      </w:r>
    </w:p>
    <w:p w14:paraId="0F678174" w14:textId="6F72FB43"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Cs/>
          <w:sz w:val="22"/>
          <w:szCs w:val="22"/>
          <w:lang w:eastAsia="es-ES"/>
        </w:rPr>
      </w:pPr>
      <w:r w:rsidRPr="0037437B">
        <w:rPr>
          <w:rFonts w:ascii="Arial" w:hAnsi="Arial" w:cs="Arial"/>
          <w:bCs/>
          <w:sz w:val="22"/>
          <w:szCs w:val="22"/>
          <w:lang w:eastAsia="es-ES"/>
        </w:rPr>
        <w:t>Relés auxiliares instantáneos para fines de protección</w:t>
      </w:r>
    </w:p>
    <w:p w14:paraId="10DE0101" w14:textId="77777777"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Estos relés tendrán un tiempo máximo de operación, para una tensión entre 0.8 y 1.1 veces la tensión nominal especificada, de 5 ms actuación (Ultra rápido). Deberán contar con señalización que permita identificar el estado del relé. La capacidad nominal de apertura cierre y capacidad continua de sus contactos secos deberán ser tal que permita el desenganche del interruptor sin presentar daños.</w:t>
      </w:r>
    </w:p>
    <w:p w14:paraId="2FD9503E" w14:textId="0FA79E8E"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Cs/>
          <w:sz w:val="22"/>
          <w:szCs w:val="22"/>
          <w:lang w:eastAsia="es-ES"/>
        </w:rPr>
      </w:pPr>
      <w:r w:rsidRPr="0037437B">
        <w:rPr>
          <w:rFonts w:ascii="Arial" w:hAnsi="Arial" w:cs="Arial"/>
          <w:bCs/>
          <w:sz w:val="22"/>
          <w:szCs w:val="22"/>
          <w:lang w:eastAsia="es-ES"/>
        </w:rPr>
        <w:t>Relés auxiliares instantáneos para fines de protección</w:t>
      </w:r>
    </w:p>
    <w:p w14:paraId="3EE81BF0" w14:textId="77777777"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Se deberán emplear relés biestables donde se requiera mantener con seguridad la posición de los contactos o como auxiliares a la posición de equipos primarios (debidamente justificado) y habilitación y </w:t>
      </w:r>
      <w:proofErr w:type="spellStart"/>
      <w:r w:rsidRPr="0037437B">
        <w:rPr>
          <w:rFonts w:ascii="Arial" w:hAnsi="Arial" w:cs="Arial"/>
          <w:b w:val="0"/>
          <w:sz w:val="22"/>
          <w:szCs w:val="22"/>
          <w:lang w:eastAsia="es-ES"/>
        </w:rPr>
        <w:t>deshabilitación</w:t>
      </w:r>
      <w:proofErr w:type="spellEnd"/>
      <w:r w:rsidRPr="0037437B">
        <w:rPr>
          <w:rFonts w:ascii="Arial" w:hAnsi="Arial" w:cs="Arial"/>
          <w:b w:val="0"/>
          <w:sz w:val="22"/>
          <w:szCs w:val="22"/>
          <w:lang w:eastAsia="es-ES"/>
        </w:rPr>
        <w:t xml:space="preserve"> de esquemas de control. Estos relés tendrán un tiempo máximo de operación, para una tensión entre 0.8 y 1.1 veces la tensión nominal especificada, de 20 ms. Deberán contar con señalización que permita identificar el estado del relé.</w:t>
      </w:r>
    </w:p>
    <w:p w14:paraId="69848F9D" w14:textId="77777777" w:rsidR="0078009B" w:rsidRPr="0037437B" w:rsidRDefault="0078009B" w:rsidP="009570F0">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Características generales:</w:t>
      </w:r>
    </w:p>
    <w:p w14:paraId="1D867A8A" w14:textId="319465FF" w:rsidR="0078009B" w:rsidRPr="0037437B" w:rsidRDefault="0078009B" w:rsidP="004724BA">
      <w:pPr>
        <w:pStyle w:val="Estilo3"/>
        <w:rPr>
          <w:rFonts w:ascii="Arial" w:hAnsi="Arial" w:cs="Arial"/>
        </w:rPr>
      </w:pPr>
      <w:r w:rsidRPr="0037437B">
        <w:rPr>
          <w:rFonts w:ascii="Arial" w:hAnsi="Arial" w:cs="Arial"/>
        </w:rPr>
        <w:t>Deberán estar equipados con dos bobinas de operación que actúen en oposición.</w:t>
      </w:r>
    </w:p>
    <w:p w14:paraId="4B17C750" w14:textId="0908A8A9" w:rsidR="0078009B" w:rsidRPr="0037437B" w:rsidRDefault="0078009B" w:rsidP="004724BA">
      <w:pPr>
        <w:pStyle w:val="Estilo3"/>
        <w:rPr>
          <w:rFonts w:ascii="Arial" w:hAnsi="Arial" w:cs="Arial"/>
        </w:rPr>
      </w:pPr>
      <w:r w:rsidRPr="0037437B">
        <w:rPr>
          <w:rFonts w:ascii="Arial" w:hAnsi="Arial" w:cs="Arial"/>
        </w:rPr>
        <w:t>Mientras no se repongan, deberán mantener la orden de desconexión sobre todos los equipos en que ejercen su acción y el bloqueo a la conexión de los mismos.</w:t>
      </w:r>
    </w:p>
    <w:p w14:paraId="710AF2CD" w14:textId="44D0DE45" w:rsidR="004724BA" w:rsidRPr="0037437B" w:rsidRDefault="0078009B" w:rsidP="004724BA">
      <w:pPr>
        <w:pStyle w:val="Estilo3"/>
        <w:rPr>
          <w:rFonts w:ascii="Arial" w:hAnsi="Arial" w:cs="Arial"/>
        </w:rPr>
      </w:pPr>
      <w:r w:rsidRPr="0037437B">
        <w:rPr>
          <w:rFonts w:ascii="Arial" w:hAnsi="Arial" w:cs="Arial"/>
        </w:rPr>
        <w:t>Deberán estar provistos de un indicador de operación que permita apreciar claramente cuando el relé está operado.</w:t>
      </w:r>
    </w:p>
    <w:p w14:paraId="09464BC7" w14:textId="023F9796" w:rsidR="0096490D" w:rsidRPr="0037437B" w:rsidRDefault="00505093" w:rsidP="0096490D">
      <w:pPr>
        <w:pStyle w:val="Ttulo3"/>
        <w:rPr>
          <w:rFonts w:cs="Arial"/>
          <w:szCs w:val="22"/>
          <w:lang w:val="es-PE" w:eastAsia="es-MX"/>
        </w:rPr>
      </w:pPr>
      <w:bookmarkStart w:id="51" w:name="_Toc192657677"/>
      <w:r w:rsidRPr="0037437B">
        <w:rPr>
          <w:rFonts w:cs="Arial"/>
          <w:szCs w:val="22"/>
          <w:lang w:val="es-PE" w:eastAsia="es-MX"/>
        </w:rPr>
        <w:t>Bandejas</w:t>
      </w:r>
      <w:r w:rsidR="0096490D" w:rsidRPr="0037437B">
        <w:rPr>
          <w:rFonts w:cs="Arial"/>
          <w:szCs w:val="22"/>
          <w:lang w:val="es-PE" w:eastAsia="es-MX"/>
        </w:rPr>
        <w:t xml:space="preserve"> de prueba</w:t>
      </w:r>
      <w:bookmarkEnd w:id="51"/>
    </w:p>
    <w:p w14:paraId="03275BDE" w14:textId="77777777" w:rsidR="0096490D" w:rsidRPr="0037437B" w:rsidRDefault="0096490D"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terminales de prueba deberán ser de construcción compacta, sus puntos de conexión atornillados y claramente identificados.</w:t>
      </w:r>
    </w:p>
    <w:p w14:paraId="17FC155D" w14:textId="77777777" w:rsidR="0096490D" w:rsidRPr="0037437B" w:rsidRDefault="0096490D"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Tener puntos efectivos de prueba con una sola bandeja sobre el block de pruebas, (lo que permite una mayor segregación de funciones).</w:t>
      </w:r>
    </w:p>
    <w:p w14:paraId="3CCC4FBA" w14:textId="77777777" w:rsidR="0096490D" w:rsidRPr="0037437B" w:rsidRDefault="0096490D"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voltajes se abren automáticamente con la inserción de la bandeja. Las corrientes se cortocircuitan con la inserción de la bandeja.</w:t>
      </w:r>
    </w:p>
    <w:p w14:paraId="051B733B" w14:textId="77777777" w:rsidR="0096490D" w:rsidRPr="0037437B" w:rsidRDefault="0096490D"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A la extracción de la bandeja repone corrientes y voltajes y se enclava mecánicamente, asegurando que el relé se ha repuesto antes del desbloqueo mecánico de la bandeja.</w:t>
      </w:r>
    </w:p>
    <w:p w14:paraId="4FFF5C9A" w14:textId="09205E0D" w:rsidR="00684D3A" w:rsidRPr="0037437B" w:rsidRDefault="0096490D"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lastRenderedPageBreak/>
        <w:t>El Proveedor deberá suministrar todos los accesorios que se requieran para efectuar las mediciones con los terminales de prueba, tales como enchufes (</w:t>
      </w:r>
      <w:proofErr w:type="spellStart"/>
      <w:r w:rsidRPr="0037437B">
        <w:rPr>
          <w:rFonts w:ascii="Arial" w:hAnsi="Arial" w:cs="Arial"/>
          <w:b w:val="0"/>
          <w:sz w:val="22"/>
          <w:szCs w:val="22"/>
          <w:lang w:eastAsia="es-ES"/>
        </w:rPr>
        <w:t>plugs</w:t>
      </w:r>
      <w:proofErr w:type="spellEnd"/>
      <w:r w:rsidRPr="0037437B">
        <w:rPr>
          <w:rFonts w:ascii="Arial" w:hAnsi="Arial" w:cs="Arial"/>
          <w:b w:val="0"/>
          <w:sz w:val="22"/>
          <w:szCs w:val="22"/>
          <w:lang w:eastAsia="es-ES"/>
        </w:rPr>
        <w:t>) múltiples o simples y conductores flexibles de prueba.</w:t>
      </w:r>
    </w:p>
    <w:p w14:paraId="7D7CB24F" w14:textId="77777777" w:rsidR="00EC5665" w:rsidRPr="0037437B" w:rsidRDefault="00EC5665"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blocks de prueba a utilizar son 3 tipos:</w:t>
      </w:r>
    </w:p>
    <w:p w14:paraId="081CC627" w14:textId="318F48B1" w:rsidR="00EC5665" w:rsidRPr="0037437B" w:rsidRDefault="00EC5665" w:rsidP="00EC5665">
      <w:pPr>
        <w:pStyle w:val="Estilo3"/>
        <w:rPr>
          <w:rFonts w:ascii="Arial" w:hAnsi="Arial" w:cs="Arial"/>
        </w:rPr>
      </w:pPr>
      <w:r w:rsidRPr="0037437B">
        <w:rPr>
          <w:rFonts w:ascii="Arial" w:hAnsi="Arial" w:cs="Arial"/>
        </w:rPr>
        <w:t xml:space="preserve">Para variables analógicas de voltaje y corriente en protecciones y controladores. </w:t>
      </w:r>
    </w:p>
    <w:p w14:paraId="52EA7F43" w14:textId="2F665C20" w:rsidR="00EC5665" w:rsidRPr="0037437B" w:rsidRDefault="00EC5665" w:rsidP="00EC5665">
      <w:pPr>
        <w:pStyle w:val="Estilo3"/>
        <w:rPr>
          <w:rFonts w:ascii="Arial" w:hAnsi="Arial" w:cs="Arial"/>
        </w:rPr>
      </w:pPr>
      <w:r w:rsidRPr="0037437B">
        <w:rPr>
          <w:rFonts w:ascii="Arial" w:hAnsi="Arial" w:cs="Arial"/>
        </w:rPr>
        <w:t>Para variables digitales de TRIP, Teleprotecciones y arranques.</w:t>
      </w:r>
    </w:p>
    <w:p w14:paraId="092116EB" w14:textId="08E0688E" w:rsidR="00EC5665" w:rsidRPr="0037437B" w:rsidRDefault="00EC5665" w:rsidP="00EC5665">
      <w:pPr>
        <w:pStyle w:val="Estilo3"/>
        <w:rPr>
          <w:rFonts w:ascii="Arial" w:hAnsi="Arial" w:cs="Arial"/>
        </w:rPr>
      </w:pPr>
      <w:r w:rsidRPr="0037437B">
        <w:rPr>
          <w:rFonts w:ascii="Arial" w:hAnsi="Arial" w:cs="Arial"/>
        </w:rPr>
        <w:t>Para variables analógicas de voltaje y corriente en equipos de facturación.</w:t>
      </w:r>
    </w:p>
    <w:p w14:paraId="0F14DA8E" w14:textId="5578E639" w:rsidR="00684D3A" w:rsidRPr="0037437B" w:rsidRDefault="00EC5665"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Cualquier otro bloque de prueba deberá cumplir con los mismos requerimientos y deberán ser definidos a conformidad con el Cliente.</w:t>
      </w:r>
    </w:p>
    <w:p w14:paraId="0BDFED33" w14:textId="0BFE421B" w:rsidR="00B46621" w:rsidRPr="0037437B" w:rsidRDefault="00B46621" w:rsidP="00B46621">
      <w:pPr>
        <w:pStyle w:val="Ttulo3"/>
        <w:rPr>
          <w:rFonts w:cs="Arial"/>
          <w:szCs w:val="22"/>
          <w:lang w:val="es-PE" w:eastAsia="es-MX"/>
        </w:rPr>
      </w:pPr>
      <w:bookmarkStart w:id="52" w:name="_Toc192657678"/>
      <w:r w:rsidRPr="0037437B">
        <w:rPr>
          <w:rFonts w:cs="Arial"/>
          <w:szCs w:val="22"/>
          <w:lang w:val="es-PE" w:eastAsia="es-MX"/>
        </w:rPr>
        <w:t>Interruptores automáticos termomagnéticos</w:t>
      </w:r>
      <w:bookmarkEnd w:id="52"/>
    </w:p>
    <w:p w14:paraId="29A992E7" w14:textId="35AFC9E5" w:rsidR="00B46621" w:rsidRPr="0037437B" w:rsidRDefault="00B46621"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Los elementos de desenganche térmico y magnético, incluidos en los interruptores, deberán proteger cada uno de los circuitos y permitir la operación selectiva de cada uno de ellos. Cada interruptor deberá tener la capacidad de ruptura adecuada para el nivel máximo de cortocircuito (kA) presente en el punto de su conexión según corresponda a CA y CC. </w:t>
      </w:r>
    </w:p>
    <w:p w14:paraId="4A9E7B4B" w14:textId="77777777" w:rsidR="00CA2577" w:rsidRPr="0037437B" w:rsidRDefault="00CA2577"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interruptores deberán ser:</w:t>
      </w:r>
    </w:p>
    <w:p w14:paraId="3CECBBBF" w14:textId="77777777" w:rsidR="00CA2577" w:rsidRPr="0037437B" w:rsidRDefault="00CA2577" w:rsidP="00CA2577">
      <w:pPr>
        <w:pStyle w:val="Estilo3"/>
        <w:rPr>
          <w:rFonts w:ascii="Arial" w:hAnsi="Arial" w:cs="Arial"/>
        </w:rPr>
      </w:pPr>
      <w:r w:rsidRPr="0037437B">
        <w:rPr>
          <w:rFonts w:ascii="Arial" w:hAnsi="Arial" w:cs="Arial"/>
        </w:rPr>
        <w:t>Monofásico o trifásico para corriente alterna.</w:t>
      </w:r>
    </w:p>
    <w:p w14:paraId="60EB5D82" w14:textId="77777777" w:rsidR="00CA2577" w:rsidRPr="0037437B" w:rsidRDefault="00CA2577" w:rsidP="00CA2577">
      <w:pPr>
        <w:pStyle w:val="Estilo3"/>
        <w:rPr>
          <w:rFonts w:ascii="Arial" w:hAnsi="Arial" w:cs="Arial"/>
        </w:rPr>
      </w:pPr>
      <w:r w:rsidRPr="0037437B">
        <w:rPr>
          <w:rFonts w:ascii="Arial" w:hAnsi="Arial" w:cs="Arial"/>
        </w:rPr>
        <w:t>Bifásico para corriente continua. Se debe considera que sea para uso en corriente continua.</w:t>
      </w:r>
    </w:p>
    <w:p w14:paraId="69FD1C30" w14:textId="77777777" w:rsidR="00CA2577" w:rsidRPr="0037437B" w:rsidRDefault="00CA2577"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bornes de conexión deberán ser atornillados y estar claramente identificados.</w:t>
      </w:r>
    </w:p>
    <w:p w14:paraId="2E2F558D" w14:textId="77777777" w:rsidR="00CA2577" w:rsidRPr="0037437B" w:rsidRDefault="00CA2577"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No deberán contener elementos de desenganche por baja tensión ni fusibles limitadores serie. Deberán tener contacto auxiliar para indicación remota, tanto para operación manual como operación por cortocircuito.</w:t>
      </w:r>
    </w:p>
    <w:p w14:paraId="636768E7" w14:textId="4FEDD1BD" w:rsidR="00AB016F" w:rsidRPr="0037437B" w:rsidRDefault="00AB016F" w:rsidP="00AB016F">
      <w:pPr>
        <w:pStyle w:val="Ttulo3"/>
        <w:rPr>
          <w:rFonts w:cs="Arial"/>
          <w:szCs w:val="22"/>
          <w:lang w:val="es-PE" w:eastAsia="es-MX"/>
        </w:rPr>
      </w:pPr>
      <w:bookmarkStart w:id="53" w:name="_Toc192657679"/>
      <w:r w:rsidRPr="0037437B">
        <w:rPr>
          <w:rFonts w:cs="Arial"/>
          <w:szCs w:val="22"/>
          <w:lang w:val="es-PE" w:eastAsia="es-MX"/>
        </w:rPr>
        <w:t>Regletas de terminales</w:t>
      </w:r>
      <w:bookmarkEnd w:id="53"/>
    </w:p>
    <w:p w14:paraId="38E31CEE" w14:textId="77777777" w:rsidR="00AB016F" w:rsidRPr="0037437B" w:rsidRDefault="00AB016F"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borneras, que conforman las regletas, serán diseñadas y fabricadas de acuerdo a la Norma IEC 60947-7- 1:2009, serán del tipo a compresión por resorte (SPRING CONECTION), sin tornillo, que garantice resistencia a la vibración, de material auto extinguible, grado V0 según UL 94, temperaturas de 120 °C y libre de mantenimiento.</w:t>
      </w:r>
    </w:p>
    <w:p w14:paraId="70736DE8" w14:textId="77777777" w:rsidR="00AB016F" w:rsidRPr="0037437B" w:rsidRDefault="00AB016F"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regletas a ser utilizadas en los tableros o gabinetes serán de los siguientes tipos y funciones:</w:t>
      </w:r>
    </w:p>
    <w:p w14:paraId="6631FC5E" w14:textId="3C7F87D0" w:rsidR="00AB016F" w:rsidRPr="0037437B" w:rsidRDefault="00AB016F" w:rsidP="00AB016F">
      <w:pPr>
        <w:pStyle w:val="Estilo3"/>
        <w:rPr>
          <w:rFonts w:ascii="Arial" w:hAnsi="Arial" w:cs="Arial"/>
        </w:rPr>
      </w:pPr>
      <w:r w:rsidRPr="0037437B">
        <w:rPr>
          <w:rFonts w:ascii="Arial" w:hAnsi="Arial" w:cs="Arial"/>
        </w:rPr>
        <w:t xml:space="preserve">Regletas Terminales </w:t>
      </w:r>
      <w:proofErr w:type="spellStart"/>
      <w:r w:rsidRPr="0037437B">
        <w:rPr>
          <w:rFonts w:ascii="Arial" w:hAnsi="Arial" w:cs="Arial"/>
        </w:rPr>
        <w:t>cortocircuitables</w:t>
      </w:r>
      <w:proofErr w:type="spellEnd"/>
      <w:r w:rsidRPr="0037437B">
        <w:rPr>
          <w:rFonts w:ascii="Arial" w:hAnsi="Arial" w:cs="Arial"/>
        </w:rPr>
        <w:t xml:space="preserve"> en estrella, para la conexión externa de las señales de corriente, desde el respectivo transformador de corriente.</w:t>
      </w:r>
    </w:p>
    <w:p w14:paraId="26AB98E9" w14:textId="7967100D" w:rsidR="00AB016F" w:rsidRPr="0037437B" w:rsidRDefault="00AB016F" w:rsidP="00AB016F">
      <w:pPr>
        <w:pStyle w:val="Estilo3"/>
        <w:rPr>
          <w:rFonts w:ascii="Arial" w:hAnsi="Arial" w:cs="Arial"/>
        </w:rPr>
      </w:pPr>
      <w:r w:rsidRPr="0037437B">
        <w:rPr>
          <w:rFonts w:ascii="Arial" w:hAnsi="Arial" w:cs="Arial"/>
        </w:rPr>
        <w:t xml:space="preserve">Regletas </w:t>
      </w:r>
      <w:proofErr w:type="spellStart"/>
      <w:r w:rsidRPr="0037437B">
        <w:rPr>
          <w:rFonts w:ascii="Arial" w:hAnsi="Arial" w:cs="Arial"/>
        </w:rPr>
        <w:t>cortocircuitables</w:t>
      </w:r>
      <w:proofErr w:type="spellEnd"/>
      <w:r w:rsidRPr="0037437B">
        <w:rPr>
          <w:rFonts w:ascii="Arial" w:hAnsi="Arial" w:cs="Arial"/>
        </w:rPr>
        <w:t xml:space="preserve"> por fase, para la conexión interna de la señal de corriente al equipo de protección.</w:t>
      </w:r>
    </w:p>
    <w:p w14:paraId="2015F8AA" w14:textId="68D4F996" w:rsidR="00AB016F" w:rsidRPr="0037437B" w:rsidRDefault="00AB016F" w:rsidP="00AB016F">
      <w:pPr>
        <w:pStyle w:val="Estilo3"/>
        <w:rPr>
          <w:rFonts w:ascii="Arial" w:hAnsi="Arial" w:cs="Arial"/>
        </w:rPr>
      </w:pPr>
      <w:r w:rsidRPr="0037437B">
        <w:rPr>
          <w:rFonts w:ascii="Arial" w:hAnsi="Arial" w:cs="Arial"/>
        </w:rPr>
        <w:t xml:space="preserve">Regletas </w:t>
      </w:r>
      <w:proofErr w:type="spellStart"/>
      <w:r w:rsidRPr="0037437B">
        <w:rPr>
          <w:rFonts w:ascii="Arial" w:hAnsi="Arial" w:cs="Arial"/>
        </w:rPr>
        <w:t>Seccionables</w:t>
      </w:r>
      <w:proofErr w:type="spellEnd"/>
      <w:r w:rsidRPr="0037437B">
        <w:rPr>
          <w:rFonts w:ascii="Arial" w:hAnsi="Arial" w:cs="Arial"/>
        </w:rPr>
        <w:t xml:space="preserve"> por fase, para la conexión interna de la señal de voltaje al dispositivo de protección.</w:t>
      </w:r>
    </w:p>
    <w:p w14:paraId="16FC3DD0" w14:textId="3827AB86" w:rsidR="00AB016F" w:rsidRPr="0037437B" w:rsidRDefault="00AB016F" w:rsidP="00AB016F">
      <w:pPr>
        <w:pStyle w:val="Estilo3"/>
        <w:rPr>
          <w:rFonts w:ascii="Arial" w:hAnsi="Arial" w:cs="Arial"/>
        </w:rPr>
      </w:pPr>
      <w:r w:rsidRPr="0037437B">
        <w:rPr>
          <w:rFonts w:ascii="Arial" w:hAnsi="Arial" w:cs="Arial"/>
        </w:rPr>
        <w:lastRenderedPageBreak/>
        <w:t>Regletas terminales del tipo universal, la cual se utilizará para la conexión externa de las señales de control.</w:t>
      </w:r>
    </w:p>
    <w:p w14:paraId="54D5B4E4" w14:textId="088A889D" w:rsidR="007858C8" w:rsidRPr="00A363D9" w:rsidRDefault="00AB016F" w:rsidP="00A363D9">
      <w:pPr>
        <w:pStyle w:val="Estilo3"/>
        <w:rPr>
          <w:rFonts w:ascii="Arial" w:hAnsi="Arial" w:cs="Arial"/>
          <w:b/>
        </w:rPr>
      </w:pPr>
      <w:r w:rsidRPr="0037437B">
        <w:rPr>
          <w:rFonts w:ascii="Arial" w:hAnsi="Arial" w:cs="Arial"/>
        </w:rPr>
        <w:t>Todo cable de control deberá llegar a una regleta terminal o al borne de un equipo, por ningún motivo se aceptarán conexiones entre cables sin pasar por su respectiva regleta o instrumento.</w:t>
      </w:r>
    </w:p>
    <w:p w14:paraId="4B1879E8" w14:textId="77777777" w:rsidR="007858C8" w:rsidRPr="0037437B" w:rsidRDefault="007858C8"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regletas terminales deberán tener, como mínimo, 20% de puntos libres de reserva. No se conectarán más de dos cables en borne de regleta o equipo, aquellas regletas que estén destinadas a recibir cables de control provenientes de equipos remotos, deberán estar dispuestas de tal forma que éstos lleguen a un mismo lado de la regleta, mientras que los cables de control que provengan de la parte interna del gabinete, se conectan al lado opuesto.</w:t>
      </w:r>
    </w:p>
    <w:p w14:paraId="0509966C" w14:textId="77777777" w:rsidR="007858C8" w:rsidRPr="0037437B" w:rsidRDefault="007858C8"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Los cables de control, asociados a una función determinada o específica, deberán llegar a una misma regleta o a una regleta adyacente.</w:t>
      </w:r>
    </w:p>
    <w:p w14:paraId="58D38FAF" w14:textId="77777777" w:rsidR="00CB1F0E" w:rsidRPr="0037437B" w:rsidRDefault="00CB1F0E"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Las regletas deberán estar claramente identificadas con señales permanentes, así como también cada uno de sus puntos de conexión, en lo posible, las regletas deberán estar dispuestas en forma vertical a una distancia no menor de 10 cm de las canaletas y a no menos de 30 cm del piso.</w:t>
      </w:r>
    </w:p>
    <w:p w14:paraId="71220997" w14:textId="52DD13E3" w:rsidR="007858C8" w:rsidRPr="0037437B" w:rsidRDefault="00CB1F0E"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Se debe considerar una numeración de regletas de terminales en forma segmentada, esto es, considerar distinta codificación según sea el origen del alambrado remoto.</w:t>
      </w:r>
    </w:p>
    <w:p w14:paraId="1BB8C154" w14:textId="62DE50A2" w:rsidR="00CB1F0E" w:rsidRPr="0037437B" w:rsidRDefault="00CB1F0E" w:rsidP="00CB1F0E">
      <w:pPr>
        <w:pStyle w:val="Ttulo3"/>
        <w:rPr>
          <w:rFonts w:cs="Arial"/>
          <w:szCs w:val="22"/>
          <w:lang w:val="es-PE" w:eastAsia="es-MX"/>
        </w:rPr>
      </w:pPr>
      <w:bookmarkStart w:id="54" w:name="_Toc192657680"/>
      <w:r w:rsidRPr="0037437B">
        <w:rPr>
          <w:rFonts w:cs="Arial"/>
          <w:szCs w:val="22"/>
          <w:lang w:val="es-PE" w:eastAsia="es-MX"/>
        </w:rPr>
        <w:t>Calefactores e iluminación</w:t>
      </w:r>
      <w:bookmarkEnd w:id="54"/>
    </w:p>
    <w:p w14:paraId="597AB40E" w14:textId="77777777" w:rsidR="00CB1F0E" w:rsidRPr="0037437B" w:rsidRDefault="00CB1F0E"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En cada armario se montará un (1) calefactor anti condensación, el cual tendrá las siguientes características eléctricas:</w:t>
      </w:r>
    </w:p>
    <w:p w14:paraId="15EE70B0" w14:textId="2F340245" w:rsidR="007858C8" w:rsidRPr="0037437B" w:rsidRDefault="007858C8" w:rsidP="0037437B">
      <w:pPr>
        <w:tabs>
          <w:tab w:val="clear" w:pos="357"/>
          <w:tab w:val="clear" w:pos="1440"/>
          <w:tab w:val="clear" w:pos="1922"/>
          <w:tab w:val="clear" w:pos="2398"/>
        </w:tabs>
        <w:spacing w:before="60" w:after="60" w:line="240" w:lineRule="auto"/>
        <w:ind w:left="425" w:right="142"/>
        <w:rPr>
          <w:rFonts w:ascii="Arial" w:hAnsi="Arial" w:cs="Arial"/>
          <w:sz w:val="22"/>
          <w:szCs w:val="22"/>
        </w:rPr>
      </w:pPr>
    </w:p>
    <w:p w14:paraId="3B4F8BC1" w14:textId="77777777" w:rsidR="001A6AE0" w:rsidRPr="0037437B" w:rsidRDefault="001A6AE0" w:rsidP="001A6AE0">
      <w:pPr>
        <w:pStyle w:val="Estilo3"/>
        <w:rPr>
          <w:rFonts w:ascii="Arial" w:hAnsi="Arial" w:cs="Arial"/>
        </w:rPr>
      </w:pPr>
      <w:r w:rsidRPr="0037437B">
        <w:rPr>
          <w:rFonts w:ascii="Arial" w:hAnsi="Arial" w:cs="Arial"/>
        </w:rPr>
        <w:t>Potencia nominal</w:t>
      </w:r>
      <w:r w:rsidRPr="0037437B">
        <w:rPr>
          <w:rFonts w:ascii="Arial" w:hAnsi="Arial" w:cs="Arial"/>
        </w:rPr>
        <w:tab/>
      </w:r>
      <w:r w:rsidRPr="0037437B">
        <w:rPr>
          <w:rFonts w:ascii="Arial" w:hAnsi="Arial" w:cs="Arial"/>
        </w:rPr>
        <w:tab/>
      </w:r>
      <w:r w:rsidRPr="0037437B">
        <w:rPr>
          <w:rFonts w:ascii="Arial" w:hAnsi="Arial" w:cs="Arial"/>
        </w:rPr>
        <w:tab/>
        <w:t>: 100 W (máx.)</w:t>
      </w:r>
    </w:p>
    <w:p w14:paraId="75B14CBE" w14:textId="77777777" w:rsidR="001A6AE0" w:rsidRPr="0037437B" w:rsidRDefault="001A6AE0" w:rsidP="001A6AE0">
      <w:pPr>
        <w:pStyle w:val="Estilo3"/>
        <w:rPr>
          <w:rFonts w:ascii="Arial" w:hAnsi="Arial" w:cs="Arial"/>
        </w:rPr>
      </w:pPr>
      <w:r w:rsidRPr="0037437B">
        <w:rPr>
          <w:rFonts w:ascii="Arial" w:hAnsi="Arial" w:cs="Arial"/>
        </w:rPr>
        <w:t>Tensión nominal</w:t>
      </w:r>
      <w:r w:rsidRPr="0037437B">
        <w:rPr>
          <w:rFonts w:ascii="Arial" w:hAnsi="Arial" w:cs="Arial"/>
        </w:rPr>
        <w:tab/>
      </w:r>
      <w:r w:rsidRPr="0037437B">
        <w:rPr>
          <w:rFonts w:ascii="Arial" w:hAnsi="Arial" w:cs="Arial"/>
        </w:rPr>
        <w:tab/>
      </w:r>
      <w:r w:rsidRPr="0037437B">
        <w:rPr>
          <w:rFonts w:ascii="Arial" w:hAnsi="Arial" w:cs="Arial"/>
        </w:rPr>
        <w:tab/>
        <w:t>: 220 VCA</w:t>
      </w:r>
    </w:p>
    <w:p w14:paraId="2DDA08DD" w14:textId="77777777" w:rsidR="001A6AE0" w:rsidRPr="0037437B" w:rsidRDefault="001A6AE0" w:rsidP="001A6AE0">
      <w:pPr>
        <w:pStyle w:val="Estilo3"/>
        <w:rPr>
          <w:rFonts w:ascii="Arial" w:hAnsi="Arial" w:cs="Arial"/>
        </w:rPr>
      </w:pPr>
      <w:r w:rsidRPr="0037437B">
        <w:rPr>
          <w:rFonts w:ascii="Arial" w:hAnsi="Arial" w:cs="Arial"/>
        </w:rPr>
        <w:t>Frecuencia</w:t>
      </w:r>
      <w:r w:rsidRPr="0037437B">
        <w:rPr>
          <w:rFonts w:ascii="Arial" w:hAnsi="Arial" w:cs="Arial"/>
        </w:rPr>
        <w:tab/>
      </w:r>
      <w:r w:rsidRPr="0037437B">
        <w:rPr>
          <w:rFonts w:ascii="Arial" w:hAnsi="Arial" w:cs="Arial"/>
        </w:rPr>
        <w:tab/>
      </w:r>
      <w:r w:rsidRPr="0037437B">
        <w:rPr>
          <w:rFonts w:ascii="Arial" w:hAnsi="Arial" w:cs="Arial"/>
        </w:rPr>
        <w:tab/>
      </w:r>
      <w:r w:rsidRPr="0037437B">
        <w:rPr>
          <w:rFonts w:ascii="Arial" w:hAnsi="Arial" w:cs="Arial"/>
        </w:rPr>
        <w:tab/>
        <w:t>: 50 Hz</w:t>
      </w:r>
    </w:p>
    <w:p w14:paraId="2092D93C" w14:textId="77777777" w:rsidR="001A6AE0" w:rsidRPr="0037437B" w:rsidRDefault="001A6AE0" w:rsidP="001A6AE0">
      <w:pPr>
        <w:pStyle w:val="Estilo3"/>
        <w:rPr>
          <w:rFonts w:ascii="Arial" w:eastAsiaTheme="majorEastAsia" w:hAnsi="Arial" w:cs="Arial"/>
          <w:b/>
          <w:bCs/>
        </w:rPr>
      </w:pPr>
      <w:r w:rsidRPr="0037437B">
        <w:rPr>
          <w:rFonts w:ascii="Arial" w:hAnsi="Arial" w:cs="Arial"/>
        </w:rPr>
        <w:t>Clase de aislación nominal</w:t>
      </w:r>
      <w:r w:rsidRPr="0037437B">
        <w:rPr>
          <w:rFonts w:ascii="Arial" w:hAnsi="Arial" w:cs="Arial"/>
        </w:rPr>
        <w:tab/>
      </w:r>
      <w:r w:rsidRPr="0037437B">
        <w:rPr>
          <w:rFonts w:ascii="Arial" w:hAnsi="Arial" w:cs="Arial"/>
        </w:rPr>
        <w:tab/>
        <w:t>: 600 VCA</w:t>
      </w:r>
    </w:p>
    <w:p w14:paraId="7947DDDD" w14:textId="1003435A" w:rsidR="007858C8" w:rsidRPr="0037437B" w:rsidRDefault="007858C8" w:rsidP="0037437B">
      <w:pPr>
        <w:tabs>
          <w:tab w:val="clear" w:pos="357"/>
          <w:tab w:val="clear" w:pos="1440"/>
          <w:tab w:val="clear" w:pos="1922"/>
          <w:tab w:val="clear" w:pos="2398"/>
        </w:tabs>
        <w:spacing w:before="60" w:after="60" w:line="240" w:lineRule="auto"/>
        <w:ind w:left="425" w:right="142"/>
        <w:rPr>
          <w:rFonts w:ascii="Arial" w:hAnsi="Arial" w:cs="Arial"/>
          <w:sz w:val="22"/>
          <w:szCs w:val="22"/>
        </w:rPr>
      </w:pPr>
    </w:p>
    <w:p w14:paraId="6B4927B8" w14:textId="77777777" w:rsidR="001A6AE0" w:rsidRPr="0037437B" w:rsidRDefault="001A6AE0"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El calefactor será controlado por un termostato, el cual estará constituido por un termómetro y un </w:t>
      </w:r>
      <w:proofErr w:type="spellStart"/>
      <w:r w:rsidRPr="0037437B">
        <w:rPr>
          <w:rFonts w:ascii="Arial" w:hAnsi="Arial" w:cs="Arial"/>
          <w:b w:val="0"/>
          <w:sz w:val="22"/>
          <w:szCs w:val="22"/>
          <w:lang w:eastAsia="es-ES"/>
        </w:rPr>
        <w:t>microswitch</w:t>
      </w:r>
      <w:proofErr w:type="spellEnd"/>
      <w:r w:rsidRPr="0037437B">
        <w:rPr>
          <w:rFonts w:ascii="Arial" w:hAnsi="Arial" w:cs="Arial"/>
          <w:b w:val="0"/>
          <w:sz w:val="22"/>
          <w:szCs w:val="22"/>
          <w:lang w:eastAsia="es-ES"/>
        </w:rPr>
        <w:t xml:space="preserve"> con contacto tipo SPDT, el rango de ajuste del termostato será de 0ºC a 60°C.</w:t>
      </w:r>
    </w:p>
    <w:p w14:paraId="7085ACF6" w14:textId="77777777" w:rsidR="001A6AE0" w:rsidRPr="0037437B" w:rsidRDefault="001A6AE0"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 xml:space="preserve">Se debe instalar el calefactor </w:t>
      </w:r>
      <w:proofErr w:type="spellStart"/>
      <w:r w:rsidRPr="0037437B">
        <w:rPr>
          <w:rFonts w:ascii="Arial" w:hAnsi="Arial" w:cs="Arial"/>
          <w:b w:val="0"/>
          <w:sz w:val="22"/>
          <w:szCs w:val="22"/>
          <w:lang w:eastAsia="es-ES"/>
        </w:rPr>
        <w:t>anticondensación</w:t>
      </w:r>
      <w:proofErr w:type="spellEnd"/>
      <w:r w:rsidRPr="0037437B">
        <w:rPr>
          <w:rFonts w:ascii="Arial" w:hAnsi="Arial" w:cs="Arial"/>
          <w:b w:val="0"/>
          <w:sz w:val="22"/>
          <w:szCs w:val="22"/>
          <w:lang w:eastAsia="es-ES"/>
        </w:rPr>
        <w:t xml:space="preserve"> de manera adecuada para no dañar los cables que se encuentren próximos dentro del armario.</w:t>
      </w:r>
    </w:p>
    <w:p w14:paraId="53494197" w14:textId="77777777" w:rsidR="001A6AE0" w:rsidRPr="0037437B" w:rsidRDefault="001A6AE0"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En cada armario se montará un (1) equipo de iluminación, el cual tendrá las siguientes características eléctricas:</w:t>
      </w:r>
    </w:p>
    <w:p w14:paraId="7AE67292" w14:textId="77777777" w:rsidR="001A6AE0" w:rsidRPr="0037437B" w:rsidRDefault="001A6AE0" w:rsidP="001A6AE0">
      <w:pPr>
        <w:pStyle w:val="Estilo3"/>
        <w:rPr>
          <w:rFonts w:ascii="Arial" w:hAnsi="Arial" w:cs="Arial"/>
        </w:rPr>
      </w:pPr>
      <w:r w:rsidRPr="0037437B">
        <w:rPr>
          <w:rFonts w:ascii="Arial" w:hAnsi="Arial" w:cs="Arial"/>
        </w:rPr>
        <w:t>Potencia nominal</w:t>
      </w:r>
      <w:r w:rsidRPr="0037437B">
        <w:rPr>
          <w:rFonts w:ascii="Arial" w:hAnsi="Arial" w:cs="Arial"/>
        </w:rPr>
        <w:tab/>
      </w:r>
      <w:r w:rsidRPr="0037437B">
        <w:rPr>
          <w:rFonts w:ascii="Arial" w:hAnsi="Arial" w:cs="Arial"/>
        </w:rPr>
        <w:tab/>
      </w:r>
      <w:r w:rsidRPr="0037437B">
        <w:rPr>
          <w:rFonts w:ascii="Arial" w:hAnsi="Arial" w:cs="Arial"/>
        </w:rPr>
        <w:tab/>
        <w:t>: 40 W (máx.)</w:t>
      </w:r>
    </w:p>
    <w:p w14:paraId="75C63C2E" w14:textId="77777777" w:rsidR="001A6AE0" w:rsidRPr="0037437B" w:rsidRDefault="001A6AE0" w:rsidP="001A6AE0">
      <w:pPr>
        <w:pStyle w:val="Estilo3"/>
        <w:rPr>
          <w:rFonts w:ascii="Arial" w:hAnsi="Arial" w:cs="Arial"/>
        </w:rPr>
      </w:pPr>
      <w:r w:rsidRPr="0037437B">
        <w:rPr>
          <w:rFonts w:ascii="Arial" w:hAnsi="Arial" w:cs="Arial"/>
        </w:rPr>
        <w:t>Tensión nominal</w:t>
      </w:r>
      <w:r w:rsidRPr="0037437B">
        <w:rPr>
          <w:rFonts w:ascii="Arial" w:hAnsi="Arial" w:cs="Arial"/>
        </w:rPr>
        <w:tab/>
      </w:r>
      <w:r w:rsidRPr="0037437B">
        <w:rPr>
          <w:rFonts w:ascii="Arial" w:hAnsi="Arial" w:cs="Arial"/>
        </w:rPr>
        <w:tab/>
      </w:r>
      <w:r w:rsidRPr="0037437B">
        <w:rPr>
          <w:rFonts w:ascii="Arial" w:hAnsi="Arial" w:cs="Arial"/>
        </w:rPr>
        <w:tab/>
        <w:t>: 220 VCA</w:t>
      </w:r>
    </w:p>
    <w:p w14:paraId="50FF9557" w14:textId="77777777" w:rsidR="001A6AE0" w:rsidRPr="0037437B" w:rsidRDefault="001A6AE0" w:rsidP="001A6AE0">
      <w:pPr>
        <w:pStyle w:val="Estilo3"/>
        <w:rPr>
          <w:rFonts w:ascii="Arial" w:hAnsi="Arial" w:cs="Arial"/>
        </w:rPr>
      </w:pPr>
      <w:r w:rsidRPr="0037437B">
        <w:rPr>
          <w:rFonts w:ascii="Arial" w:hAnsi="Arial" w:cs="Arial"/>
        </w:rPr>
        <w:t>Frecuencia</w:t>
      </w:r>
      <w:r w:rsidRPr="0037437B">
        <w:rPr>
          <w:rFonts w:ascii="Arial" w:hAnsi="Arial" w:cs="Arial"/>
        </w:rPr>
        <w:tab/>
      </w:r>
      <w:r w:rsidRPr="0037437B">
        <w:rPr>
          <w:rFonts w:ascii="Arial" w:hAnsi="Arial" w:cs="Arial"/>
        </w:rPr>
        <w:tab/>
      </w:r>
      <w:r w:rsidRPr="0037437B">
        <w:rPr>
          <w:rFonts w:ascii="Arial" w:hAnsi="Arial" w:cs="Arial"/>
        </w:rPr>
        <w:tab/>
      </w:r>
      <w:r w:rsidRPr="0037437B">
        <w:rPr>
          <w:rFonts w:ascii="Arial" w:hAnsi="Arial" w:cs="Arial"/>
        </w:rPr>
        <w:tab/>
        <w:t>: 50 Hz</w:t>
      </w:r>
    </w:p>
    <w:p w14:paraId="78110258" w14:textId="77777777" w:rsidR="001A6AE0" w:rsidRPr="0037437B" w:rsidRDefault="001A6AE0" w:rsidP="001A6AE0">
      <w:pPr>
        <w:pStyle w:val="Estilo3"/>
        <w:rPr>
          <w:rFonts w:ascii="Arial" w:hAnsi="Arial" w:cs="Arial"/>
        </w:rPr>
      </w:pPr>
      <w:r w:rsidRPr="0037437B">
        <w:rPr>
          <w:rFonts w:ascii="Arial" w:hAnsi="Arial" w:cs="Arial"/>
        </w:rPr>
        <w:lastRenderedPageBreak/>
        <w:t>Clase de aislación nominal</w:t>
      </w:r>
      <w:r w:rsidRPr="0037437B">
        <w:rPr>
          <w:rFonts w:ascii="Arial" w:hAnsi="Arial" w:cs="Arial"/>
        </w:rPr>
        <w:tab/>
      </w:r>
      <w:r w:rsidRPr="0037437B">
        <w:rPr>
          <w:rFonts w:ascii="Arial" w:hAnsi="Arial" w:cs="Arial"/>
        </w:rPr>
        <w:tab/>
        <w:t>: 600 VCA</w:t>
      </w:r>
    </w:p>
    <w:p w14:paraId="36E83E7C" w14:textId="77777777" w:rsidR="001A6AE0" w:rsidRPr="0037437B" w:rsidRDefault="001A6AE0"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El equipo de iluminación será controlado por un switch en la puerta, el cual deberá encenderlo cuando la puerta esté abierta.</w:t>
      </w:r>
    </w:p>
    <w:p w14:paraId="1B5810DC" w14:textId="5D2F98FF" w:rsidR="001A6AE0" w:rsidRPr="0037437B" w:rsidRDefault="001A6AE0" w:rsidP="001A6AE0">
      <w:pPr>
        <w:pStyle w:val="Ttulo3"/>
        <w:rPr>
          <w:rFonts w:cs="Arial"/>
          <w:szCs w:val="22"/>
          <w:lang w:val="es-PE" w:eastAsia="es-MX"/>
        </w:rPr>
      </w:pPr>
      <w:bookmarkStart w:id="55" w:name="_Toc192657681"/>
      <w:r w:rsidRPr="0037437B">
        <w:rPr>
          <w:rFonts w:cs="Arial"/>
          <w:szCs w:val="22"/>
          <w:lang w:val="es-PE" w:eastAsia="es-MX"/>
        </w:rPr>
        <w:t>Puente de diodos</w:t>
      </w:r>
      <w:bookmarkEnd w:id="55"/>
    </w:p>
    <w:p w14:paraId="2AF714D4" w14:textId="33FA95C0" w:rsidR="00505093" w:rsidRPr="0037437B" w:rsidRDefault="001A6AE0"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En cada Armario se montará un sistema con Puente de Diodos de forma de poder alimentar al mismo tiempo desde dos fuentes diferentes de corriente continua, con el fin de proteger las cargas complejas electrónicas, tales como Relés de Protección, Controladores, contra una conexión invertida en la polaridad de la alimentación de Corriente Continua y para la continuidad de servicio ante la falla de un alimentador o fuente.</w:t>
      </w:r>
    </w:p>
    <w:p w14:paraId="39F603F3" w14:textId="5B997ADB" w:rsidR="00505093" w:rsidRPr="0037437B" w:rsidRDefault="00505093" w:rsidP="00505093">
      <w:pPr>
        <w:pStyle w:val="Ttulo3"/>
        <w:rPr>
          <w:rFonts w:cs="Arial"/>
          <w:szCs w:val="22"/>
          <w:lang w:val="es-PE" w:eastAsia="es-MX"/>
        </w:rPr>
      </w:pPr>
      <w:bookmarkStart w:id="56" w:name="_Toc192657682"/>
      <w:r w:rsidRPr="0037437B">
        <w:rPr>
          <w:rFonts w:cs="Arial"/>
          <w:szCs w:val="22"/>
          <w:lang w:val="es-PE" w:eastAsia="es-MX"/>
        </w:rPr>
        <w:t>Alimentación de circuitos de control</w:t>
      </w:r>
      <w:bookmarkEnd w:id="56"/>
    </w:p>
    <w:p w14:paraId="51964481" w14:textId="161B149C" w:rsidR="00505093" w:rsidRPr="0037437B" w:rsidRDefault="00505093" w:rsidP="0037437B">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37437B">
        <w:rPr>
          <w:rFonts w:ascii="Arial" w:hAnsi="Arial" w:cs="Arial"/>
          <w:b w:val="0"/>
          <w:sz w:val="22"/>
          <w:szCs w:val="22"/>
          <w:lang w:eastAsia="es-ES"/>
        </w:rPr>
        <w:t>Se considera la implementación al interior de los armarios de control y protecciones de tres (3) barras en corriente continua con sus respectivos interruptores termomagnéticos. Estas barras son:</w:t>
      </w:r>
    </w:p>
    <w:p w14:paraId="0CCEFCDB" w14:textId="77777777" w:rsidR="00505093" w:rsidRPr="0037437B" w:rsidRDefault="00505093" w:rsidP="00505093">
      <w:pPr>
        <w:pStyle w:val="Estilo3"/>
        <w:tabs>
          <w:tab w:val="left" w:pos="0"/>
        </w:tabs>
        <w:rPr>
          <w:rFonts w:ascii="Arial" w:hAnsi="Arial" w:cs="Arial"/>
        </w:rPr>
      </w:pPr>
      <w:r w:rsidRPr="0037437B">
        <w:rPr>
          <w:rFonts w:ascii="Arial" w:hAnsi="Arial" w:cs="Arial"/>
        </w:rPr>
        <w:t>Barra 1: Alimentada desde la barra 1 del Tablero de SSAA CC correspondiente y que alimentará los circuitos de cierre y apertura 1 del interruptor de poder.</w:t>
      </w:r>
    </w:p>
    <w:p w14:paraId="7BC717ED" w14:textId="77777777" w:rsidR="00505093" w:rsidRPr="0037437B" w:rsidRDefault="00505093" w:rsidP="00505093">
      <w:pPr>
        <w:pStyle w:val="Estilo3"/>
        <w:tabs>
          <w:tab w:val="left" w:pos="0"/>
        </w:tabs>
        <w:rPr>
          <w:rFonts w:ascii="Arial" w:hAnsi="Arial" w:cs="Arial"/>
        </w:rPr>
      </w:pPr>
      <w:r w:rsidRPr="0037437B">
        <w:rPr>
          <w:rFonts w:ascii="Arial" w:hAnsi="Arial" w:cs="Arial"/>
        </w:rPr>
        <w:t>Barra 2: Alimentada desde la barra 2 del Tablero de SSAA CC correspondiente y que alimentará los circuitos de apertura 2 del interruptor de poder.</w:t>
      </w:r>
    </w:p>
    <w:p w14:paraId="41C43465" w14:textId="326C7009" w:rsidR="00477CD1" w:rsidRPr="00C80D5D" w:rsidRDefault="00505093" w:rsidP="00C80D5D">
      <w:pPr>
        <w:pStyle w:val="Estilo3"/>
        <w:tabs>
          <w:tab w:val="left" w:pos="0"/>
        </w:tabs>
        <w:rPr>
          <w:rFonts w:ascii="Arial" w:hAnsi="Arial" w:cs="Arial"/>
        </w:rPr>
      </w:pPr>
      <w:r w:rsidRPr="0037437B">
        <w:rPr>
          <w:rFonts w:ascii="Arial" w:hAnsi="Arial" w:cs="Arial"/>
        </w:rPr>
        <w:t>Barra 3: Barra con alimentación redundante conmutada proveniente desde las barras 1 y 2 internas del propio armario de control o protecciones. La conmutación debe ser implementada con diodos semiconductores. Esta barra alimentará a los circuitos tales como equipo de medida, controlador de paño, sistemas de protecciones, control de desconectadores y relés auxiliares usados para la implementación de control redundante.</w:t>
      </w:r>
    </w:p>
    <w:p w14:paraId="63B729AE" w14:textId="77777777" w:rsidR="00477CD1" w:rsidRPr="00477CD1" w:rsidRDefault="00477CD1" w:rsidP="00477CD1">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eastAsia="Times New Roman" w:cs="Arial"/>
          <w:caps/>
          <w:sz w:val="22"/>
          <w:szCs w:val="22"/>
          <w:lang w:eastAsia="es-ES"/>
        </w:rPr>
      </w:pPr>
      <w:bookmarkStart w:id="57" w:name="_Toc192657683"/>
      <w:r w:rsidRPr="00477CD1">
        <w:rPr>
          <w:rFonts w:eastAsia="Times New Roman" w:cs="Arial"/>
          <w:caps/>
          <w:sz w:val="22"/>
          <w:szCs w:val="22"/>
          <w:lang w:eastAsia="es-ES"/>
        </w:rPr>
        <w:t>INFORMACIÓN A ENTREGAR POR EL FABRICANTE</w:t>
      </w:r>
      <w:bookmarkEnd w:id="57"/>
      <w:r w:rsidRPr="00477CD1">
        <w:rPr>
          <w:rFonts w:eastAsia="Times New Roman" w:cs="Arial"/>
          <w:caps/>
          <w:sz w:val="22"/>
          <w:szCs w:val="22"/>
          <w:lang w:eastAsia="es-ES"/>
        </w:rPr>
        <w:t xml:space="preserve"> </w:t>
      </w:r>
    </w:p>
    <w:p w14:paraId="04C6D2CE" w14:textId="77777777" w:rsidR="00477CD1" w:rsidRPr="00477CD1" w:rsidRDefault="00477CD1" w:rsidP="00477CD1">
      <w:pPr>
        <w:pStyle w:val="Ttulo2"/>
        <w:keepLines w:val="0"/>
        <w:numPr>
          <w:ilvl w:val="1"/>
          <w:numId w:val="1"/>
        </w:numPr>
        <w:spacing w:before="60" w:after="60"/>
        <w:ind w:left="576" w:right="142" w:hanging="576"/>
        <w:jc w:val="both"/>
        <w:rPr>
          <w:rFonts w:eastAsia="Times New Roman" w:cs="Arial"/>
          <w:bCs/>
          <w:caps/>
          <w:sz w:val="22"/>
          <w:lang w:eastAsia="es-ES"/>
        </w:rPr>
      </w:pPr>
      <w:bookmarkStart w:id="58" w:name="_Toc192657684"/>
      <w:r w:rsidRPr="00477CD1">
        <w:rPr>
          <w:rFonts w:eastAsia="Times New Roman" w:cs="Arial"/>
          <w:bCs/>
          <w:caps/>
          <w:sz w:val="22"/>
          <w:lang w:eastAsia="es-ES"/>
        </w:rPr>
        <w:t>DOCUMENTACIÓN TÉCNICA</w:t>
      </w:r>
      <w:bookmarkEnd w:id="58"/>
    </w:p>
    <w:p w14:paraId="5A91CD1A"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bookmarkStart w:id="59" w:name="_Hlk189061974"/>
      <w:r w:rsidRPr="00477CD1">
        <w:rPr>
          <w:rFonts w:ascii="Arial" w:hAnsi="Arial" w:cs="Arial"/>
          <w:b w:val="0"/>
          <w:sz w:val="22"/>
          <w:szCs w:val="22"/>
          <w:lang w:eastAsia="es-ES"/>
        </w:rPr>
        <w:t xml:space="preserve">Dentro de quince (15) días de colocada la orden de compra, EL FABRICANTE deberá suministrar cuatro (4) ejemplares en papel y </w:t>
      </w:r>
      <w:bookmarkStart w:id="60" w:name="_Hlk51930856"/>
      <w:r w:rsidRPr="00477CD1">
        <w:rPr>
          <w:rFonts w:ascii="Arial" w:hAnsi="Arial" w:cs="Arial"/>
          <w:b w:val="0"/>
          <w:sz w:val="22"/>
          <w:szCs w:val="22"/>
          <w:lang w:eastAsia="es-ES"/>
        </w:rPr>
        <w:t xml:space="preserve">una memoria USB </w:t>
      </w:r>
      <w:bookmarkEnd w:id="60"/>
      <w:r w:rsidRPr="00477CD1">
        <w:rPr>
          <w:rFonts w:ascii="Arial" w:hAnsi="Arial" w:cs="Arial"/>
          <w:b w:val="0"/>
          <w:sz w:val="22"/>
          <w:szCs w:val="22"/>
          <w:lang w:eastAsia="es-ES"/>
        </w:rPr>
        <w:t xml:space="preserve">con la información general relacionada con el equipo ordenado. En particular, se suministrarán las siguientes informaciones: </w:t>
      </w:r>
    </w:p>
    <w:p w14:paraId="267634FD" w14:textId="77777777" w:rsidR="00477CD1" w:rsidRPr="00C554E8" w:rsidRDefault="00477CD1" w:rsidP="00477CD1">
      <w:pPr>
        <w:pStyle w:val="Im3Vietanormal1"/>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1FDB9FE2" w14:textId="77777777" w:rsidR="00477CD1" w:rsidRPr="00C554E8" w:rsidRDefault="00477CD1" w:rsidP="00477CD1">
      <w:pPr>
        <w:pStyle w:val="Im3Vietanormal1"/>
        <w:rPr>
          <w:rFonts w:ascii="Arial" w:hAnsi="Arial"/>
        </w:rPr>
      </w:pPr>
      <w:r w:rsidRPr="00C554E8">
        <w:rPr>
          <w:rFonts w:ascii="Arial" w:hAnsi="Arial"/>
        </w:rPr>
        <w:t>Cuatro (4) copias de los protocolos completos de prueba para cada equipo.</w:t>
      </w:r>
    </w:p>
    <w:p w14:paraId="47917000" w14:textId="77777777" w:rsidR="00477CD1" w:rsidRPr="00C554E8" w:rsidRDefault="00477CD1" w:rsidP="00477CD1">
      <w:pPr>
        <w:pStyle w:val="Im3Vietanormal1"/>
        <w:rPr>
          <w:rFonts w:ascii="Arial" w:hAnsi="Arial"/>
        </w:rPr>
      </w:pPr>
      <w:r w:rsidRPr="00C554E8">
        <w:rPr>
          <w:rFonts w:ascii="Arial" w:hAnsi="Arial"/>
        </w:rPr>
        <w:t>Manual de planos y diagramas eléctricos de conexión y alambrado de los equipos, completos.</w:t>
      </w:r>
    </w:p>
    <w:p w14:paraId="3182941B" w14:textId="77777777" w:rsidR="00477CD1" w:rsidRPr="00C554E8" w:rsidRDefault="00477CD1" w:rsidP="00477CD1">
      <w:pPr>
        <w:pStyle w:val="Im3Vietanormal1"/>
        <w:rPr>
          <w:rFonts w:ascii="Arial" w:hAnsi="Arial"/>
        </w:rPr>
      </w:pPr>
      <w:r w:rsidRPr="00C554E8">
        <w:rPr>
          <w:rFonts w:ascii="Arial" w:hAnsi="Arial"/>
        </w:rPr>
        <w:t>Manuales de operación y mantención, que incluirán:</w:t>
      </w:r>
    </w:p>
    <w:p w14:paraId="79789D0E" w14:textId="77777777" w:rsidR="00477CD1" w:rsidRPr="00C554E8" w:rsidRDefault="00477CD1" w:rsidP="00477CD1">
      <w:pPr>
        <w:pStyle w:val="Estilo4"/>
        <w:rPr>
          <w:rFonts w:ascii="Arial" w:hAnsi="Arial"/>
        </w:rPr>
      </w:pPr>
      <w:r w:rsidRPr="00C554E8">
        <w:rPr>
          <w:rFonts w:ascii="Arial" w:hAnsi="Arial"/>
        </w:rPr>
        <w:t>Manuales de partes.</w:t>
      </w:r>
    </w:p>
    <w:p w14:paraId="232E2CB5" w14:textId="77777777" w:rsidR="00477CD1" w:rsidRPr="00C554E8" w:rsidRDefault="00477CD1" w:rsidP="00477CD1">
      <w:pPr>
        <w:pStyle w:val="Estilo4"/>
        <w:rPr>
          <w:rFonts w:ascii="Arial" w:hAnsi="Arial"/>
        </w:rPr>
      </w:pPr>
      <w:r w:rsidRPr="00C554E8">
        <w:rPr>
          <w:rFonts w:ascii="Arial" w:hAnsi="Arial"/>
        </w:rPr>
        <w:t>Manual de instalación.</w:t>
      </w:r>
    </w:p>
    <w:p w14:paraId="3D75D0BB" w14:textId="77777777" w:rsidR="00477CD1" w:rsidRPr="00C554E8" w:rsidRDefault="00477CD1" w:rsidP="00477CD1">
      <w:pPr>
        <w:pStyle w:val="Im3Vietanormal1"/>
        <w:rPr>
          <w:rFonts w:ascii="Arial" w:hAnsi="Arial"/>
        </w:rPr>
      </w:pPr>
      <w:r w:rsidRPr="00C554E8">
        <w:rPr>
          <w:rFonts w:ascii="Arial" w:hAnsi="Arial"/>
        </w:rPr>
        <w:t>Dossier final de calidad e ingeniería incluyendo:</w:t>
      </w:r>
    </w:p>
    <w:p w14:paraId="6BD55984" w14:textId="77777777" w:rsidR="00477CD1" w:rsidRPr="00C554E8" w:rsidRDefault="00477CD1" w:rsidP="00477CD1">
      <w:pPr>
        <w:pStyle w:val="Estilo4"/>
        <w:rPr>
          <w:rFonts w:ascii="Arial" w:hAnsi="Arial"/>
        </w:rPr>
      </w:pPr>
      <w:r w:rsidRPr="00C554E8">
        <w:rPr>
          <w:rFonts w:ascii="Arial" w:hAnsi="Arial"/>
        </w:rPr>
        <w:lastRenderedPageBreak/>
        <w:t>Planos de la disposición general mostrando las principales dimensiones del equipamiento suministrado, indicando como mínimo lo siguiente:</w:t>
      </w:r>
    </w:p>
    <w:p w14:paraId="72D81702" w14:textId="77777777" w:rsidR="00477CD1" w:rsidRPr="00C554E8" w:rsidRDefault="00477CD1" w:rsidP="00477CD1">
      <w:pPr>
        <w:pStyle w:val="Estilo5"/>
        <w:rPr>
          <w:rFonts w:ascii="Arial" w:hAnsi="Arial"/>
        </w:rPr>
      </w:pPr>
      <w:r w:rsidRPr="00C554E8">
        <w:rPr>
          <w:rFonts w:ascii="Arial" w:hAnsi="Arial"/>
        </w:rPr>
        <w:t>Plantas y elevaciones.</w:t>
      </w:r>
    </w:p>
    <w:p w14:paraId="66F7A3E1" w14:textId="77777777" w:rsidR="00477CD1" w:rsidRPr="00C554E8" w:rsidRDefault="00477CD1" w:rsidP="00477CD1">
      <w:pPr>
        <w:pStyle w:val="Estilo5"/>
        <w:rPr>
          <w:rFonts w:ascii="Arial" w:hAnsi="Arial"/>
        </w:rPr>
      </w:pPr>
      <w:r w:rsidRPr="00C554E8">
        <w:rPr>
          <w:rFonts w:ascii="Arial" w:hAnsi="Arial"/>
        </w:rPr>
        <w:t>Ubicación de los componentes.</w:t>
      </w:r>
    </w:p>
    <w:p w14:paraId="4556EE31" w14:textId="77777777" w:rsidR="00477CD1" w:rsidRPr="00C554E8" w:rsidRDefault="00477CD1" w:rsidP="00477CD1">
      <w:pPr>
        <w:pStyle w:val="Estilo5"/>
        <w:rPr>
          <w:rFonts w:ascii="Arial" w:hAnsi="Arial"/>
        </w:rPr>
      </w:pPr>
      <w:r w:rsidRPr="00C554E8">
        <w:rPr>
          <w:rFonts w:ascii="Arial" w:hAnsi="Arial"/>
        </w:rPr>
        <w:t>Espacios libres requeridos.</w:t>
      </w:r>
    </w:p>
    <w:p w14:paraId="32FCA684" w14:textId="77777777" w:rsidR="00477CD1" w:rsidRPr="00C554E8" w:rsidRDefault="00477CD1" w:rsidP="00477CD1">
      <w:pPr>
        <w:pStyle w:val="Estilo5"/>
        <w:rPr>
          <w:rFonts w:ascii="Arial" w:hAnsi="Arial"/>
        </w:rPr>
      </w:pPr>
      <w:r w:rsidRPr="00C554E8">
        <w:rPr>
          <w:rFonts w:ascii="Arial" w:hAnsi="Arial"/>
        </w:rPr>
        <w:t>Puntos de conexión de los cables de poder. Detalle de los terminales.</w:t>
      </w:r>
    </w:p>
    <w:p w14:paraId="218CF231" w14:textId="77777777" w:rsidR="00477CD1" w:rsidRPr="00C554E8" w:rsidRDefault="00477CD1" w:rsidP="00477CD1">
      <w:pPr>
        <w:pStyle w:val="Estilo5"/>
        <w:rPr>
          <w:rFonts w:ascii="Arial" w:hAnsi="Arial"/>
        </w:rPr>
      </w:pPr>
      <w:r w:rsidRPr="00C554E8">
        <w:rPr>
          <w:rFonts w:ascii="Arial" w:hAnsi="Arial"/>
        </w:rPr>
        <w:t>Pesos de los equipos</w:t>
      </w:r>
    </w:p>
    <w:p w14:paraId="37340C48" w14:textId="77777777" w:rsidR="00477CD1" w:rsidRPr="00C554E8" w:rsidRDefault="00477CD1" w:rsidP="00477CD1">
      <w:pPr>
        <w:pStyle w:val="Estilo5"/>
        <w:rPr>
          <w:rFonts w:ascii="Arial" w:hAnsi="Arial"/>
        </w:rPr>
      </w:pPr>
      <w:r w:rsidRPr="00C554E8">
        <w:rPr>
          <w:rFonts w:ascii="Arial" w:hAnsi="Arial"/>
        </w:rPr>
        <w:t>Peso de embarque para el total y cada una de las secciones.</w:t>
      </w:r>
    </w:p>
    <w:p w14:paraId="62C7EEC3" w14:textId="77777777" w:rsidR="00477CD1" w:rsidRPr="00C554E8" w:rsidRDefault="00477CD1" w:rsidP="00477CD1">
      <w:pPr>
        <w:pStyle w:val="Estilo5"/>
        <w:rPr>
          <w:rFonts w:ascii="Arial" w:hAnsi="Arial"/>
        </w:rPr>
      </w:pPr>
      <w:r w:rsidRPr="00C554E8">
        <w:rPr>
          <w:rFonts w:ascii="Arial" w:hAnsi="Arial"/>
        </w:rPr>
        <w:t>Lista de identificación conteniendo todas las designaciones del FABRICANTE para los dispositivos de fuerza, control e instrumentación del equipo.</w:t>
      </w:r>
    </w:p>
    <w:p w14:paraId="2B1F890E" w14:textId="77777777" w:rsidR="00477CD1" w:rsidRPr="00C554E8" w:rsidRDefault="00477CD1" w:rsidP="00477CD1">
      <w:pPr>
        <w:pStyle w:val="Estilo4"/>
        <w:rPr>
          <w:rFonts w:ascii="Arial" w:hAnsi="Arial"/>
        </w:rPr>
      </w:pPr>
      <w:r w:rsidRPr="00C554E8">
        <w:rPr>
          <w:rFonts w:ascii="Arial" w:hAnsi="Arial"/>
        </w:rPr>
        <w:t>Plano de la placa de datos característicos de los equipos.</w:t>
      </w:r>
    </w:p>
    <w:p w14:paraId="73D9AC3C" w14:textId="77777777" w:rsidR="00477CD1" w:rsidRPr="00C554E8" w:rsidRDefault="00477CD1" w:rsidP="00477CD1">
      <w:pPr>
        <w:pStyle w:val="Estilo4"/>
        <w:rPr>
          <w:rFonts w:ascii="Arial" w:hAnsi="Arial"/>
        </w:rPr>
      </w:pPr>
      <w:r w:rsidRPr="00C554E8">
        <w:rPr>
          <w:rFonts w:ascii="Arial" w:hAnsi="Arial"/>
        </w:rPr>
        <w:t>Memorias de cálculo donde se demuestre que los equipos resisten las combinaciones de cargas producidas durante un sismo (tirón, viento y sismo) cumpliendo con las normas indicadas en el punto 4 de la presente especificación.</w:t>
      </w:r>
    </w:p>
    <w:p w14:paraId="00B164F3" w14:textId="77777777" w:rsidR="00477CD1" w:rsidRPr="00C554E8" w:rsidRDefault="00477CD1" w:rsidP="00477CD1">
      <w:pPr>
        <w:pStyle w:val="Estilo4"/>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307A682A" w14:textId="77777777" w:rsidR="00477CD1" w:rsidRPr="00C554E8" w:rsidRDefault="00477CD1" w:rsidP="00477CD1">
      <w:pPr>
        <w:pStyle w:val="Estilo4"/>
        <w:rPr>
          <w:rFonts w:ascii="Arial" w:hAnsi="Arial"/>
        </w:rPr>
      </w:pPr>
      <w:r w:rsidRPr="00C554E8">
        <w:rPr>
          <w:rFonts w:ascii="Arial" w:hAnsi="Arial"/>
        </w:rPr>
        <w:t>Catálogos originales, planos de dimensiones, características completas.</w:t>
      </w:r>
    </w:p>
    <w:p w14:paraId="62FADB57" w14:textId="77777777" w:rsidR="00477CD1" w:rsidRPr="00C554E8" w:rsidRDefault="00477CD1" w:rsidP="00477CD1">
      <w:pPr>
        <w:pStyle w:val="Estilo4"/>
        <w:rPr>
          <w:rFonts w:ascii="Arial" w:hAnsi="Arial"/>
        </w:rPr>
      </w:pPr>
      <w:r w:rsidRPr="00C554E8">
        <w:rPr>
          <w:rFonts w:ascii="Arial" w:hAnsi="Arial"/>
        </w:rPr>
        <w:t>Procedimientos de inspección del suministro.</w:t>
      </w:r>
    </w:p>
    <w:p w14:paraId="4CBD73E8" w14:textId="77777777" w:rsidR="00477CD1" w:rsidRPr="00C554E8" w:rsidRDefault="00477CD1" w:rsidP="00477CD1">
      <w:pPr>
        <w:pStyle w:val="Estilo4"/>
        <w:rPr>
          <w:rFonts w:ascii="Arial" w:hAnsi="Arial"/>
        </w:rPr>
      </w:pPr>
      <w:r w:rsidRPr="00C554E8">
        <w:rPr>
          <w:rFonts w:ascii="Arial" w:hAnsi="Arial"/>
        </w:rPr>
        <w:t>Informe con protocolos y certificados de pruebas realizadas.</w:t>
      </w:r>
    </w:p>
    <w:p w14:paraId="1B145E9B" w14:textId="77777777" w:rsidR="00477CD1" w:rsidRPr="00C554E8" w:rsidRDefault="00477CD1" w:rsidP="00477CD1">
      <w:pPr>
        <w:pStyle w:val="Estilo4"/>
        <w:rPr>
          <w:rFonts w:ascii="Arial" w:hAnsi="Arial"/>
        </w:rPr>
      </w:pPr>
      <w:r w:rsidRPr="00C554E8">
        <w:rPr>
          <w:rFonts w:ascii="Arial" w:hAnsi="Arial"/>
        </w:rPr>
        <w:t>Listado de materiales incluidos con el suministro.</w:t>
      </w:r>
    </w:p>
    <w:p w14:paraId="777E132F" w14:textId="77777777" w:rsidR="00477CD1" w:rsidRPr="00C554E8" w:rsidRDefault="00477CD1" w:rsidP="00477CD1">
      <w:pPr>
        <w:pStyle w:val="Estilo4"/>
        <w:rPr>
          <w:rFonts w:ascii="Arial" w:hAnsi="Arial"/>
        </w:rPr>
      </w:pPr>
      <w:r w:rsidRPr="00C554E8">
        <w:rPr>
          <w:rFonts w:ascii="Arial" w:hAnsi="Arial"/>
        </w:rPr>
        <w:t>Instrucciones para el transporte, manejo, izado, montaje, puesta en servicio, operación, reparación y mantención del equipamiento.</w:t>
      </w:r>
    </w:p>
    <w:p w14:paraId="3AB2D8BA" w14:textId="77777777" w:rsidR="00477CD1" w:rsidRPr="00C554E8" w:rsidRDefault="00477CD1" w:rsidP="00477CD1">
      <w:pPr>
        <w:pStyle w:val="Estilo4"/>
        <w:rPr>
          <w:rFonts w:ascii="Arial" w:hAnsi="Arial"/>
        </w:rPr>
      </w:pPr>
      <w:r w:rsidRPr="00C554E8">
        <w:rPr>
          <w:rFonts w:ascii="Arial" w:hAnsi="Arial"/>
        </w:rPr>
        <w:t>Manual de montaje de los equipos con indicación de los torques de apriete de todos los pernos y tuercas que se instalan en la obra.</w:t>
      </w:r>
    </w:p>
    <w:p w14:paraId="7A312BB6" w14:textId="77777777" w:rsidR="00477CD1" w:rsidRPr="00C554E8" w:rsidRDefault="00477CD1" w:rsidP="00477CD1">
      <w:pPr>
        <w:pStyle w:val="Estilo4"/>
        <w:rPr>
          <w:rFonts w:ascii="Arial" w:hAnsi="Arial"/>
        </w:rPr>
      </w:pPr>
      <w:r w:rsidRPr="00C554E8">
        <w:rPr>
          <w:rFonts w:ascii="Arial" w:hAnsi="Arial"/>
        </w:rPr>
        <w:t>Hoja de datos certificada del suministro.</w:t>
      </w:r>
    </w:p>
    <w:p w14:paraId="4B66E4A5"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455E6DC6" w14:textId="77777777" w:rsidR="00477CD1" w:rsidRPr="00C554E8" w:rsidRDefault="00477CD1" w:rsidP="00477CD1">
      <w:pPr>
        <w:pStyle w:val="Estilo5"/>
        <w:rPr>
          <w:rFonts w:ascii="Arial" w:hAnsi="Arial" w:cs="Arial"/>
        </w:rPr>
      </w:pPr>
      <w:r w:rsidRPr="00C554E8">
        <w:rPr>
          <w:rFonts w:ascii="Arial" w:hAnsi="Arial" w:cs="Arial"/>
        </w:rPr>
        <w:t>Planos AUTOCAD</w:t>
      </w:r>
      <w:r>
        <w:rPr>
          <w:rFonts w:ascii="Arial" w:hAnsi="Arial" w:cs="Arial"/>
        </w:rPr>
        <w:t xml:space="preserve"> 2013.</w:t>
      </w:r>
    </w:p>
    <w:p w14:paraId="52A62AFB" w14:textId="77777777" w:rsidR="00477CD1" w:rsidRPr="00C554E8" w:rsidRDefault="00477CD1" w:rsidP="00477CD1">
      <w:pPr>
        <w:pStyle w:val="Estilo5"/>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4BCBC828" w14:textId="77777777" w:rsidR="00477CD1" w:rsidRPr="00C554E8" w:rsidRDefault="00477CD1" w:rsidP="00477CD1">
      <w:pPr>
        <w:pStyle w:val="Estilo5"/>
        <w:rPr>
          <w:rFonts w:ascii="Arial" w:hAnsi="Arial" w:cs="Arial"/>
        </w:rPr>
      </w:pPr>
      <w:r w:rsidRPr="00C554E8">
        <w:rPr>
          <w:rFonts w:ascii="Arial" w:hAnsi="Arial" w:cs="Arial"/>
        </w:rPr>
        <w:t>Planillas EXCEL 2013</w:t>
      </w:r>
      <w:r>
        <w:rPr>
          <w:rFonts w:ascii="Arial" w:hAnsi="Arial" w:cs="Arial"/>
        </w:rPr>
        <w:t xml:space="preserve"> o superiores.</w:t>
      </w:r>
    </w:p>
    <w:p w14:paraId="63CA92BA"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6D6BCE7F"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La información de ingeniería deberá ser escrita en español. Documentos en otro idioma no serán aceptados.</w:t>
      </w:r>
    </w:p>
    <w:p w14:paraId="5BDDD1AD"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Las medidas y cálculos serán indicados en unidades del S.I. Las unidades inglesas serán aceptadas si se indica su equivalencia en el S.I.</w:t>
      </w:r>
    </w:p>
    <w:p w14:paraId="67C1B748"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lastRenderedPageBreak/>
        <w:t>Los planos y documentos deberán mostrar el equipo especificado. Planos típicos no serán aceptados.</w:t>
      </w:r>
    </w:p>
    <w:p w14:paraId="0DA13268"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EL FABRICANTE, además, deberá generar y enviar al PROPIETARIO avances semanales con el estado de fabricación del suministro.</w:t>
      </w:r>
    </w:p>
    <w:p w14:paraId="7C176CCF"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bookmarkStart w:id="61" w:name="_Hlk189061834"/>
      <w:r w:rsidRPr="00477CD1">
        <w:rPr>
          <w:rFonts w:ascii="Arial" w:hAnsi="Arial" w:cs="Arial"/>
          <w:b w:val="0"/>
          <w:sz w:val="22"/>
          <w:szCs w:val="22"/>
          <w:lang w:eastAsia="es-ES"/>
        </w:rPr>
        <w:t xml:space="preserve">El Fabricante deberá enviar por escrito cada dos meses un informe que recoja el avance del plan de fabricación, así como la previsión de las inspecciones internas que se incluyan en el Programa de Puntos de Inspección.  </w:t>
      </w:r>
      <w:bookmarkEnd w:id="59"/>
      <w:bookmarkEnd w:id="61"/>
    </w:p>
    <w:p w14:paraId="29B647C6" w14:textId="77777777" w:rsidR="00477CD1" w:rsidRPr="00477CD1" w:rsidRDefault="00477CD1" w:rsidP="00477CD1">
      <w:pPr>
        <w:pStyle w:val="Ttulo2"/>
        <w:keepLines w:val="0"/>
        <w:numPr>
          <w:ilvl w:val="1"/>
          <w:numId w:val="1"/>
        </w:numPr>
        <w:spacing w:before="60" w:after="60"/>
        <w:ind w:left="576" w:right="142" w:hanging="576"/>
        <w:jc w:val="both"/>
        <w:rPr>
          <w:rFonts w:eastAsia="Times New Roman" w:cs="Arial"/>
          <w:bCs/>
          <w:caps/>
          <w:sz w:val="22"/>
          <w:lang w:eastAsia="es-ES"/>
        </w:rPr>
      </w:pPr>
      <w:bookmarkStart w:id="62" w:name="_Toc192657685"/>
      <w:bookmarkStart w:id="63" w:name="_Toc152226648"/>
      <w:bookmarkStart w:id="64" w:name="_Toc189053350"/>
      <w:r w:rsidRPr="00477CD1">
        <w:rPr>
          <w:rFonts w:eastAsia="Times New Roman" w:cs="Arial"/>
          <w:bCs/>
          <w:caps/>
          <w:sz w:val="22"/>
          <w:lang w:eastAsia="es-ES"/>
        </w:rPr>
        <w:t>DOCUMENTACIÓN TÉCNICA QUE DEBE FACILITAR EL FABRICANTE DESPUÉS DE LAS PRUEBAS EN FÁBRICA:</w:t>
      </w:r>
      <w:bookmarkEnd w:id="62"/>
    </w:p>
    <w:p w14:paraId="50EC3319"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 xml:space="preserve">El Fabricante entregará el reporte de pruebas de rutina y pruebas tipo, el libro de instrucciones y el dossier de calidad. </w:t>
      </w:r>
    </w:p>
    <w:p w14:paraId="10711A74"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 xml:space="preserve">El libro de instrucciones contendrá las instrucciones de almacenamiento, transporte, montaje, operación y mantenimiento, así como el conjunto completo de planos y documentos de los INTERRUPTORES. </w:t>
      </w:r>
    </w:p>
    <w:p w14:paraId="5E109BD8" w14:textId="77777777" w:rsidR="00477CD1" w:rsidRPr="00477CD1" w:rsidRDefault="00477CD1" w:rsidP="00477CD1">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eastAsia="Times New Roman" w:cs="Arial"/>
          <w:caps/>
          <w:sz w:val="22"/>
          <w:szCs w:val="22"/>
          <w:lang w:eastAsia="es-ES"/>
        </w:rPr>
      </w:pPr>
      <w:bookmarkStart w:id="65" w:name="_Toc192657686"/>
      <w:r w:rsidRPr="00477CD1">
        <w:rPr>
          <w:rFonts w:eastAsia="Times New Roman" w:cs="Arial"/>
          <w:caps/>
          <w:sz w:val="22"/>
          <w:szCs w:val="22"/>
          <w:lang w:eastAsia="es-ES"/>
        </w:rPr>
        <w:t>REQUERIMIENTOS DE CALIDAD</w:t>
      </w:r>
      <w:bookmarkEnd w:id="63"/>
      <w:bookmarkEnd w:id="64"/>
      <w:bookmarkEnd w:id="65"/>
    </w:p>
    <w:p w14:paraId="3E37A727"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bookmarkStart w:id="66" w:name="_Hlk189062640"/>
      <w:r w:rsidRPr="00477CD1">
        <w:rPr>
          <w:rFonts w:ascii="Arial" w:hAnsi="Arial" w:cs="Arial"/>
          <w:b w:val="0"/>
          <w:sz w:val="22"/>
          <w:szCs w:val="22"/>
          <w:lang w:eastAsia="es-ES"/>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78145C68"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El Fabricante asignará al proyecto un Project Manager local, quien será el interlocutor de ENGIE para todos los aspectos relacionados con el suministro objeto de esta especificación.</w:t>
      </w:r>
    </w:p>
    <w:p w14:paraId="4029E86F"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El PROPIETARIO se reserva el derecho de verificar los procedimientos y la documentación relativa a la fabricación de los equipos, y EL FABRICANTE se obliga a poner a su disposición estos antecedentes</w:t>
      </w:r>
      <w:bookmarkEnd w:id="66"/>
      <w:r w:rsidRPr="00477CD1">
        <w:rPr>
          <w:rFonts w:ascii="Arial" w:hAnsi="Arial" w:cs="Arial"/>
          <w:b w:val="0"/>
          <w:sz w:val="22"/>
          <w:szCs w:val="22"/>
          <w:lang w:eastAsia="es-ES"/>
        </w:rPr>
        <w:t>.</w:t>
      </w:r>
      <w:bookmarkStart w:id="67" w:name="_Hlk187323316"/>
      <w:bookmarkStart w:id="68" w:name="_Hlk187910589"/>
    </w:p>
    <w:p w14:paraId="22C6BE79" w14:textId="77777777" w:rsidR="00477CD1" w:rsidRPr="00477CD1" w:rsidRDefault="00477CD1" w:rsidP="00477CD1">
      <w:pPr>
        <w:pStyle w:val="Ttulo1"/>
        <w:keepLines w:val="0"/>
        <w:numPr>
          <w:ilvl w:val="0"/>
          <w:numId w:val="1"/>
        </w:numPr>
        <w:tabs>
          <w:tab w:val="clear" w:pos="357"/>
          <w:tab w:val="clear" w:pos="1440"/>
          <w:tab w:val="clear" w:pos="1922"/>
          <w:tab w:val="clear" w:pos="2398"/>
          <w:tab w:val="left" w:pos="720"/>
        </w:tabs>
        <w:spacing w:before="120" w:after="120" w:line="240" w:lineRule="auto"/>
        <w:jc w:val="left"/>
        <w:rPr>
          <w:rFonts w:eastAsia="Times New Roman" w:cs="Arial"/>
          <w:caps/>
          <w:sz w:val="22"/>
          <w:szCs w:val="22"/>
          <w:lang w:eastAsia="es-ES"/>
        </w:rPr>
      </w:pPr>
      <w:bookmarkStart w:id="69" w:name="_Toc187414699"/>
      <w:bookmarkStart w:id="70" w:name="_Toc189053351"/>
      <w:bookmarkStart w:id="71" w:name="_Toc192657687"/>
      <w:bookmarkStart w:id="72" w:name="_Hlk189062662"/>
      <w:r w:rsidRPr="00477CD1">
        <w:rPr>
          <w:rFonts w:eastAsia="Times New Roman" w:cs="Arial"/>
          <w:caps/>
          <w:sz w:val="22"/>
          <w:szCs w:val="22"/>
          <w:lang w:eastAsia="es-ES"/>
        </w:rPr>
        <w:t>AUTORIZACIÓN DE EXPEDICIÓN</w:t>
      </w:r>
      <w:bookmarkEnd w:id="69"/>
      <w:bookmarkEnd w:id="70"/>
      <w:bookmarkEnd w:id="71"/>
    </w:p>
    <w:p w14:paraId="3D85DAC2"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r w:rsidRPr="00477CD1">
        <w:rPr>
          <w:rFonts w:ascii="Arial" w:hAnsi="Arial" w:cs="Arial"/>
          <w:b w:val="0"/>
          <w:sz w:val="22"/>
          <w:szCs w:val="22"/>
          <w:lang w:eastAsia="es-ES"/>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50762530" w14:textId="77777777" w:rsidR="00477CD1" w:rsidRPr="00477CD1" w:rsidRDefault="00477CD1" w:rsidP="00477CD1">
      <w:pPr>
        <w:tabs>
          <w:tab w:val="clear" w:pos="357"/>
          <w:tab w:val="clear" w:pos="1440"/>
          <w:tab w:val="clear" w:pos="1922"/>
          <w:tab w:val="clear" w:pos="2398"/>
        </w:tabs>
        <w:spacing w:before="60" w:after="60" w:line="240" w:lineRule="auto"/>
        <w:ind w:left="425" w:right="142"/>
        <w:rPr>
          <w:rFonts w:ascii="Arial" w:hAnsi="Arial" w:cs="Arial"/>
          <w:b w:val="0"/>
          <w:sz w:val="22"/>
          <w:szCs w:val="22"/>
          <w:lang w:eastAsia="es-ES"/>
        </w:rPr>
      </w:pPr>
    </w:p>
    <w:bookmarkEnd w:id="72"/>
    <w:p w14:paraId="684A247A" w14:textId="77777777" w:rsidR="00477CD1" w:rsidRPr="00654259" w:rsidRDefault="00477CD1" w:rsidP="00477CD1">
      <w:pPr>
        <w:jc w:val="center"/>
        <w:rPr>
          <w:rFonts w:ascii="Arial" w:hAnsi="Arial" w:cs="Arial"/>
          <w:lang w:val="es-ES"/>
        </w:rPr>
      </w:pPr>
      <w:r w:rsidRPr="00654259">
        <w:rPr>
          <w:rFonts w:ascii="Arial" w:hAnsi="Arial" w:cs="Arial"/>
          <w:lang w:val="es-ES"/>
        </w:rPr>
        <w:t>******************** FIN DEL DOCUMENTO ********************</w:t>
      </w:r>
      <w:bookmarkEnd w:id="34"/>
      <w:bookmarkEnd w:id="67"/>
      <w:bookmarkEnd w:id="68"/>
    </w:p>
    <w:sectPr w:rsidR="00477CD1" w:rsidRPr="00654259" w:rsidSect="00284AFF">
      <w:headerReference w:type="default" r:id="rId13"/>
      <w:footerReference w:type="default" r:id="rId14"/>
      <w:headerReference w:type="first" r:id="rId15"/>
      <w:type w:val="continuous"/>
      <w:pgSz w:w="12240" w:h="15840"/>
      <w:pgMar w:top="2126"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008C2" w14:textId="77777777" w:rsidR="005E3140" w:rsidRDefault="005E3140" w:rsidP="00BD3E98">
      <w:pPr>
        <w:spacing w:line="240" w:lineRule="auto"/>
      </w:pPr>
      <w:r>
        <w:separator/>
      </w:r>
    </w:p>
  </w:endnote>
  <w:endnote w:type="continuationSeparator" w:id="0">
    <w:p w14:paraId="40C4ED8D" w14:textId="77777777" w:rsidR="005E3140" w:rsidRDefault="005E3140" w:rsidP="00BD3E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Frutiger-Light">
    <w:altName w:val="Times New Roman"/>
    <w:charset w:val="00"/>
    <w:family w:val="auto"/>
    <w:pitch w:val="variable"/>
    <w:sig w:usb0="00000083" w:usb1="00000000" w:usb2="00000000" w:usb3="00000000" w:csb0="00000009"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9" w14:textId="3F69637B" w:rsidR="006B79F4" w:rsidRPr="00A8128D" w:rsidRDefault="006B79F4" w:rsidP="00BD3E98">
    <w:pPr>
      <w:pStyle w:val="Piedepgina"/>
      <w:jc w:val="center"/>
      <w:rPr>
        <w:rFonts w:ascii="Calibri" w:hAnsi="Calibri" w:cs="Calibri"/>
        <w:b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D53A9" w14:textId="77777777" w:rsidR="005E3140" w:rsidRDefault="005E3140" w:rsidP="00BD3E98">
      <w:pPr>
        <w:spacing w:line="240" w:lineRule="auto"/>
      </w:pPr>
      <w:r>
        <w:separator/>
      </w:r>
    </w:p>
  </w:footnote>
  <w:footnote w:type="continuationSeparator" w:id="0">
    <w:p w14:paraId="34DCB5D0" w14:textId="77777777" w:rsidR="005E3140" w:rsidRDefault="005E3140" w:rsidP="00BD3E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E421A4" w:rsidRPr="00A83A97" w14:paraId="4B45ADA2" w14:textId="77777777" w:rsidTr="0015683C">
      <w:trPr>
        <w:trHeight w:val="603"/>
        <w:jc w:val="center"/>
      </w:trPr>
      <w:tc>
        <w:tcPr>
          <w:tcW w:w="2689" w:type="dxa"/>
        </w:tcPr>
        <w:p w14:paraId="074EA84D" w14:textId="77777777" w:rsidR="00E421A4" w:rsidRPr="004D3ED4" w:rsidRDefault="00E421A4" w:rsidP="00E421A4">
          <w:pPr>
            <w:pStyle w:val="Encabezado"/>
            <w:tabs>
              <w:tab w:val="right" w:pos="9900"/>
            </w:tabs>
            <w:jc w:val="left"/>
            <w:rPr>
              <w:rFonts w:ascii="Frutiger Light" w:hAnsi="Frutiger Light"/>
              <w:b w:val="0"/>
              <w:sz w:val="16"/>
              <w:szCs w:val="16"/>
              <w:lang w:val="es-ES"/>
            </w:rPr>
          </w:pPr>
          <w:r>
            <w:rPr>
              <w:noProof/>
            </w:rPr>
            <w:drawing>
              <wp:anchor distT="0" distB="0" distL="114300" distR="114300" simplePos="0" relativeHeight="251661312" behindDoc="1" locked="0" layoutInCell="1" allowOverlap="1" wp14:anchorId="4B22F438" wp14:editId="16FFF66B">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6F9B3C4E" w14:textId="77777777" w:rsidR="00E421A4" w:rsidRPr="00AF2667" w:rsidRDefault="00E421A4" w:rsidP="00E421A4">
          <w:pPr>
            <w:pStyle w:val="Encabezado"/>
            <w:tabs>
              <w:tab w:val="right" w:pos="9900"/>
            </w:tabs>
            <w:ind w:left="310" w:right="323"/>
            <w:jc w:val="center"/>
            <w:rPr>
              <w:rFonts w:ascii="Arial" w:hAnsi="Arial" w:cs="Arial"/>
              <w:b w:val="0"/>
              <w:bCs/>
              <w:szCs w:val="22"/>
              <w:lang w:val="pt-BR"/>
            </w:rPr>
          </w:pPr>
          <w:r w:rsidRPr="00AF2667">
            <w:rPr>
              <w:rFonts w:ascii="Arial" w:hAnsi="Arial" w:cs="Arial"/>
              <w:b w:val="0"/>
              <w:bCs/>
              <w:sz w:val="18"/>
              <w:szCs w:val="18"/>
              <w:lang w:val="pt-BR"/>
            </w:rPr>
            <w:t xml:space="preserve">NUEVO </w:t>
          </w:r>
          <w:proofErr w:type="spellStart"/>
          <w:r w:rsidRPr="00AF2667">
            <w:rPr>
              <w:rFonts w:ascii="Arial" w:hAnsi="Arial" w:cs="Arial"/>
              <w:b w:val="0"/>
              <w:bCs/>
              <w:sz w:val="18"/>
              <w:szCs w:val="18"/>
              <w:lang w:val="pt-BR"/>
            </w:rPr>
            <w:t>REACTOR</w:t>
          </w:r>
          <w:proofErr w:type="spellEnd"/>
          <w:r w:rsidRPr="00AF2667">
            <w:rPr>
              <w:rFonts w:ascii="Arial" w:hAnsi="Arial" w:cs="Arial"/>
              <w:b w:val="0"/>
              <w:bCs/>
              <w:sz w:val="18"/>
              <w:szCs w:val="18"/>
              <w:lang w:val="pt-BR"/>
            </w:rPr>
            <w:t xml:space="preserve"> DE LÍNEA </w:t>
          </w:r>
          <w:r w:rsidRPr="00AF2667">
            <w:rPr>
              <w:rFonts w:ascii="Arial" w:hAnsi="Arial" w:cs="Arial"/>
              <w:b w:val="0"/>
              <w:bCs/>
              <w:sz w:val="18"/>
              <w:szCs w:val="18"/>
              <w:lang w:val="pt-BR"/>
            </w:rPr>
            <w:br/>
            <w:t xml:space="preserve">1X220 kV NUEVA POZO </w:t>
          </w:r>
          <w:proofErr w:type="spellStart"/>
          <w:r w:rsidRPr="00AF2667">
            <w:rPr>
              <w:rFonts w:ascii="Arial" w:hAnsi="Arial" w:cs="Arial"/>
              <w:b w:val="0"/>
              <w:bCs/>
              <w:sz w:val="18"/>
              <w:szCs w:val="18"/>
              <w:lang w:val="pt-BR"/>
            </w:rPr>
            <w:t>ALMONTE</w:t>
          </w:r>
          <w:proofErr w:type="spellEnd"/>
          <w:r w:rsidRPr="00AF2667">
            <w:rPr>
              <w:rFonts w:ascii="Arial" w:hAnsi="Arial" w:cs="Arial"/>
              <w:b w:val="0"/>
              <w:bCs/>
              <w:sz w:val="18"/>
              <w:szCs w:val="18"/>
              <w:lang w:val="pt-BR"/>
            </w:rPr>
            <w:t>-RONCACHO, EN S/E RONCACHO</w:t>
          </w:r>
        </w:p>
      </w:tc>
      <w:tc>
        <w:tcPr>
          <w:tcW w:w="2885" w:type="dxa"/>
        </w:tcPr>
        <w:p w14:paraId="31656E3A" w14:textId="77777777" w:rsidR="00E421A4" w:rsidRPr="00AF2667" w:rsidRDefault="00E421A4" w:rsidP="00E421A4">
          <w:pPr>
            <w:pStyle w:val="Encabezado"/>
            <w:tabs>
              <w:tab w:val="right" w:pos="9900"/>
            </w:tabs>
            <w:jc w:val="right"/>
            <w:rPr>
              <w:rFonts w:ascii="Arial" w:hAnsi="Arial" w:cs="Arial"/>
              <w:sz w:val="16"/>
              <w:szCs w:val="16"/>
              <w:lang w:val="es-ES"/>
            </w:rPr>
          </w:pPr>
          <w:proofErr w:type="spellStart"/>
          <w:r w:rsidRPr="00AF2667">
            <w:rPr>
              <w:rFonts w:ascii="Arial" w:hAnsi="Arial" w:cs="Arial"/>
              <w:sz w:val="16"/>
              <w:szCs w:val="16"/>
              <w:lang w:val="es-ES"/>
            </w:rPr>
            <w:t>IEB</w:t>
          </w:r>
          <w:proofErr w:type="spellEnd"/>
        </w:p>
        <w:p w14:paraId="1B428482" w14:textId="15F22A75" w:rsidR="00E421A4" w:rsidRPr="00AF2667" w:rsidRDefault="00E421A4" w:rsidP="00E421A4">
          <w:pPr>
            <w:pStyle w:val="Encabezado"/>
            <w:tabs>
              <w:tab w:val="right" w:pos="9900"/>
            </w:tabs>
            <w:jc w:val="right"/>
            <w:rPr>
              <w:rFonts w:ascii="Arial" w:hAnsi="Arial" w:cs="Arial"/>
              <w:b w:val="0"/>
              <w:bCs/>
              <w:sz w:val="16"/>
              <w:szCs w:val="16"/>
              <w:lang w:val="es-CO"/>
            </w:rPr>
          </w:pPr>
          <w:r w:rsidRPr="00AF2667">
            <w:rPr>
              <w:rFonts w:ascii="Arial" w:hAnsi="Arial" w:cs="Arial"/>
              <w:b w:val="0"/>
              <w:bCs/>
              <w:sz w:val="16"/>
              <w:szCs w:val="16"/>
              <w:lang w:val="es-CO"/>
            </w:rPr>
            <w:t>Especificación Técnica Equipos de Control, Protección y Medida</w:t>
          </w:r>
        </w:p>
        <w:p w14:paraId="61E2361B" w14:textId="246F02BD" w:rsidR="00E421A4" w:rsidRPr="00260026" w:rsidRDefault="00E421A4" w:rsidP="00E421A4">
          <w:pPr>
            <w:pStyle w:val="Encabezado"/>
            <w:tabs>
              <w:tab w:val="right" w:pos="9900"/>
            </w:tabs>
            <w:jc w:val="right"/>
            <w:rPr>
              <w:rFonts w:ascii="Arial" w:hAnsi="Arial" w:cs="Arial"/>
              <w:b w:val="0"/>
              <w:bCs/>
              <w:sz w:val="16"/>
              <w:szCs w:val="16"/>
              <w:lang w:val="fr-FR"/>
            </w:rPr>
          </w:pPr>
          <w:r w:rsidRPr="00260026">
            <w:rPr>
              <w:rFonts w:ascii="Arial" w:hAnsi="Arial" w:cs="Arial"/>
              <w:b w:val="0"/>
              <w:bCs/>
              <w:sz w:val="16"/>
              <w:szCs w:val="16"/>
              <w:lang w:val="fr-FR"/>
            </w:rPr>
            <w:t>ENG-OA-RON-SE-EL-ET-0</w:t>
          </w:r>
          <w:r w:rsidR="00AF2667" w:rsidRPr="00260026">
            <w:rPr>
              <w:rFonts w:ascii="Arial" w:hAnsi="Arial" w:cs="Arial"/>
              <w:b w:val="0"/>
              <w:bCs/>
              <w:sz w:val="16"/>
              <w:szCs w:val="16"/>
              <w:lang w:val="fr-FR"/>
            </w:rPr>
            <w:t>18</w:t>
          </w:r>
        </w:p>
        <w:p w14:paraId="3E42A391" w14:textId="4F6EBA59" w:rsidR="00E421A4" w:rsidRPr="00260026" w:rsidRDefault="00E421A4" w:rsidP="00E421A4">
          <w:pPr>
            <w:pStyle w:val="Encabezado"/>
            <w:tabs>
              <w:tab w:val="right" w:pos="9900"/>
            </w:tabs>
            <w:jc w:val="right"/>
            <w:rPr>
              <w:rFonts w:ascii="Arial" w:hAnsi="Arial" w:cs="Arial"/>
              <w:b w:val="0"/>
              <w:bCs/>
              <w:sz w:val="16"/>
              <w:szCs w:val="16"/>
              <w:lang w:val="fr-FR"/>
            </w:rPr>
          </w:pPr>
          <w:proofErr w:type="spellStart"/>
          <w:r w:rsidRPr="00260026">
            <w:rPr>
              <w:rFonts w:ascii="Arial" w:hAnsi="Arial" w:cs="Arial"/>
              <w:b w:val="0"/>
              <w:bCs/>
              <w:sz w:val="16"/>
              <w:szCs w:val="16"/>
              <w:lang w:val="fr-FR"/>
            </w:rPr>
            <w:t>Rev</w:t>
          </w:r>
          <w:proofErr w:type="spellEnd"/>
          <w:r w:rsidRPr="00260026">
            <w:rPr>
              <w:rFonts w:ascii="Arial" w:hAnsi="Arial" w:cs="Arial"/>
              <w:b w:val="0"/>
              <w:bCs/>
              <w:sz w:val="16"/>
              <w:szCs w:val="16"/>
              <w:lang w:val="fr-FR"/>
            </w:rPr>
            <w:t xml:space="preserve">. </w:t>
          </w:r>
          <w:r w:rsidR="0099159A">
            <w:rPr>
              <w:rFonts w:ascii="Arial" w:hAnsi="Arial" w:cs="Arial"/>
              <w:b w:val="0"/>
              <w:bCs/>
              <w:sz w:val="16"/>
              <w:szCs w:val="16"/>
              <w:lang w:val="fr-FR"/>
            </w:rPr>
            <w:t>0</w:t>
          </w:r>
        </w:p>
        <w:p w14:paraId="1D89D1E3" w14:textId="77777777" w:rsidR="00E421A4" w:rsidRPr="00AF2667" w:rsidRDefault="00E421A4" w:rsidP="00E421A4">
          <w:pPr>
            <w:pStyle w:val="Encabezado"/>
            <w:tabs>
              <w:tab w:val="center" w:pos="1476"/>
              <w:tab w:val="center" w:pos="4342"/>
              <w:tab w:val="right" w:pos="9900"/>
            </w:tabs>
            <w:jc w:val="right"/>
            <w:rPr>
              <w:rFonts w:ascii="Arial" w:hAnsi="Arial" w:cs="Arial"/>
              <w:sz w:val="16"/>
              <w:szCs w:val="16"/>
              <w:lang w:val="en-US"/>
            </w:rPr>
          </w:pPr>
          <w:r w:rsidRPr="00AF2667">
            <w:rPr>
              <w:rFonts w:ascii="Arial" w:hAnsi="Arial" w:cs="Arial"/>
              <w:b w:val="0"/>
              <w:bCs/>
              <w:sz w:val="16"/>
              <w:szCs w:val="16"/>
              <w:lang w:val="es-ES"/>
            </w:rPr>
            <w:t xml:space="preserve">Página </w:t>
          </w:r>
          <w:r w:rsidRPr="00AF2667">
            <w:rPr>
              <w:rFonts w:ascii="Arial" w:hAnsi="Arial" w:cs="Arial"/>
              <w:b w:val="0"/>
              <w:bCs/>
              <w:sz w:val="16"/>
            </w:rPr>
            <w:fldChar w:fldCharType="begin"/>
          </w:r>
          <w:r w:rsidRPr="00AF2667">
            <w:rPr>
              <w:rFonts w:ascii="Arial" w:hAnsi="Arial" w:cs="Arial"/>
              <w:b w:val="0"/>
              <w:bCs/>
              <w:sz w:val="16"/>
            </w:rPr>
            <w:instrText xml:space="preserve"> PAGE </w:instrText>
          </w:r>
          <w:r w:rsidRPr="00AF2667">
            <w:rPr>
              <w:rFonts w:ascii="Arial" w:hAnsi="Arial" w:cs="Arial"/>
              <w:b w:val="0"/>
              <w:bCs/>
              <w:sz w:val="16"/>
            </w:rPr>
            <w:fldChar w:fldCharType="separate"/>
          </w:r>
          <w:r w:rsidRPr="00AF2667">
            <w:rPr>
              <w:rFonts w:ascii="Arial" w:hAnsi="Arial" w:cs="Arial"/>
              <w:b w:val="0"/>
              <w:bCs/>
              <w:noProof/>
              <w:sz w:val="16"/>
            </w:rPr>
            <w:t>2</w:t>
          </w:r>
          <w:r w:rsidRPr="00AF2667">
            <w:rPr>
              <w:rFonts w:ascii="Arial" w:hAnsi="Arial" w:cs="Arial"/>
              <w:b w:val="0"/>
              <w:bCs/>
              <w:sz w:val="16"/>
            </w:rPr>
            <w:fldChar w:fldCharType="end"/>
          </w:r>
        </w:p>
      </w:tc>
    </w:tr>
  </w:tbl>
  <w:p w14:paraId="40F1320A" w14:textId="7C026243" w:rsidR="00E421A4" w:rsidRDefault="00284AFF">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F60CD" w14:textId="77777777" w:rsidR="00E421A4" w:rsidRDefault="00E421A4" w:rsidP="00E421A4">
    <w:pPr>
      <w:pStyle w:val="Encabezado"/>
    </w:pPr>
    <w:r>
      <w:rPr>
        <w:noProof/>
        <w:lang w:val="es-CO" w:eastAsia="es-CO"/>
      </w:rPr>
      <w:drawing>
        <wp:inline distT="0" distB="0" distL="0" distR="0" wp14:anchorId="23616A86" wp14:editId="6B4051A5">
          <wp:extent cx="1197568" cy="485775"/>
          <wp:effectExtent l="0" t="0" r="3175" b="0"/>
          <wp:docPr id="829925728" name="Imagen 829925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06277" cy="489307"/>
                  </a:xfrm>
                  <a:prstGeom prst="rect">
                    <a:avLst/>
                  </a:prstGeom>
                </pic:spPr>
              </pic:pic>
            </a:graphicData>
          </a:graphic>
        </wp:inline>
      </w:drawing>
    </w:r>
    <w:r>
      <w:rPr>
        <w:noProof/>
      </w:rPr>
      <w:drawing>
        <wp:anchor distT="0" distB="0" distL="114300" distR="114300" simplePos="0" relativeHeight="251659264" behindDoc="0" locked="0" layoutInCell="1" allowOverlap="1" wp14:anchorId="1D892546" wp14:editId="3167AB7F">
          <wp:simplePos x="0" y="0"/>
          <wp:positionH relativeFrom="column">
            <wp:posOffset>4785773</wp:posOffset>
          </wp:positionH>
          <wp:positionV relativeFrom="paragraph">
            <wp:posOffset>-77440</wp:posOffset>
          </wp:positionV>
          <wp:extent cx="1036320" cy="660400"/>
          <wp:effectExtent l="0" t="0" r="0" b="0"/>
          <wp:wrapNone/>
          <wp:docPr id="188549995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0F2CBF" w14:textId="01553C1A" w:rsidR="006B79F4" w:rsidRDefault="006B79F4" w:rsidP="00E421A4">
    <w:pPr>
      <w:pStyle w:val="Encabezado"/>
      <w:ind w:firstLine="5529"/>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2C9"/>
    <w:multiLevelType w:val="hybridMultilevel"/>
    <w:tmpl w:val="96A6035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9A648AE"/>
    <w:multiLevelType w:val="hybridMultilevel"/>
    <w:tmpl w:val="801AF186"/>
    <w:lvl w:ilvl="0" w:tplc="68EEFF38">
      <w:start w:val="10"/>
      <w:numFmt w:val="bullet"/>
      <w:lvlText w:val="•"/>
      <w:lvlJc w:val="left"/>
      <w:pPr>
        <w:ind w:left="720" w:hanging="360"/>
      </w:pPr>
      <w:rPr>
        <w:rFonts w:ascii="Open Sans" w:eastAsia="Calibri" w:hAnsi="Open Sans" w:cs="Open Sans" w:hint="default"/>
        <w:b w:val="0"/>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 w15:restartNumberingAfterBreak="0">
    <w:nsid w:val="0F9A3A6E"/>
    <w:multiLevelType w:val="hybridMultilevel"/>
    <w:tmpl w:val="DD7A446C"/>
    <w:lvl w:ilvl="0" w:tplc="540A0017">
      <w:start w:val="1"/>
      <w:numFmt w:val="lowerLetter"/>
      <w:lvlText w:val="%1)"/>
      <w:lvlJc w:val="left"/>
      <w:pPr>
        <w:ind w:left="1287" w:hanging="360"/>
      </w:pPr>
    </w:lvl>
    <w:lvl w:ilvl="1" w:tplc="540A0019">
      <w:start w:val="1"/>
      <w:numFmt w:val="lowerLetter"/>
      <w:lvlText w:val="%2."/>
      <w:lvlJc w:val="left"/>
      <w:pPr>
        <w:ind w:left="2007" w:hanging="360"/>
      </w:pPr>
    </w:lvl>
    <w:lvl w:ilvl="2" w:tplc="540A001B">
      <w:start w:val="1"/>
      <w:numFmt w:val="lowerRoman"/>
      <w:lvlText w:val="%3."/>
      <w:lvlJc w:val="right"/>
      <w:pPr>
        <w:ind w:left="2727" w:hanging="180"/>
      </w:pPr>
    </w:lvl>
    <w:lvl w:ilvl="3" w:tplc="540A000F">
      <w:start w:val="1"/>
      <w:numFmt w:val="decimal"/>
      <w:lvlText w:val="%4."/>
      <w:lvlJc w:val="left"/>
      <w:pPr>
        <w:ind w:left="3447" w:hanging="360"/>
      </w:pPr>
    </w:lvl>
    <w:lvl w:ilvl="4" w:tplc="540A0019">
      <w:start w:val="1"/>
      <w:numFmt w:val="lowerLetter"/>
      <w:lvlText w:val="%5."/>
      <w:lvlJc w:val="left"/>
      <w:pPr>
        <w:ind w:left="4167" w:hanging="360"/>
      </w:pPr>
    </w:lvl>
    <w:lvl w:ilvl="5" w:tplc="540A001B">
      <w:start w:val="1"/>
      <w:numFmt w:val="lowerRoman"/>
      <w:lvlText w:val="%6."/>
      <w:lvlJc w:val="right"/>
      <w:pPr>
        <w:ind w:left="4887" w:hanging="180"/>
      </w:pPr>
    </w:lvl>
    <w:lvl w:ilvl="6" w:tplc="540A000F">
      <w:start w:val="1"/>
      <w:numFmt w:val="decimal"/>
      <w:lvlText w:val="%7."/>
      <w:lvlJc w:val="left"/>
      <w:pPr>
        <w:ind w:left="5607" w:hanging="360"/>
      </w:pPr>
    </w:lvl>
    <w:lvl w:ilvl="7" w:tplc="540A0019">
      <w:start w:val="1"/>
      <w:numFmt w:val="lowerLetter"/>
      <w:lvlText w:val="%8."/>
      <w:lvlJc w:val="left"/>
      <w:pPr>
        <w:ind w:left="6327" w:hanging="360"/>
      </w:pPr>
    </w:lvl>
    <w:lvl w:ilvl="8" w:tplc="540A001B">
      <w:start w:val="1"/>
      <w:numFmt w:val="lowerRoman"/>
      <w:lvlText w:val="%9."/>
      <w:lvlJc w:val="right"/>
      <w:pPr>
        <w:ind w:left="7047" w:hanging="180"/>
      </w:pPr>
    </w:lvl>
  </w:abstractNum>
  <w:abstractNum w:abstractNumId="5" w15:restartNumberingAfterBreak="0">
    <w:nsid w:val="11B92BB1"/>
    <w:multiLevelType w:val="hybridMultilevel"/>
    <w:tmpl w:val="013EED06"/>
    <w:lvl w:ilvl="0" w:tplc="CA8E40A2">
      <w:start w:val="10"/>
      <w:numFmt w:val="bullet"/>
      <w:lvlText w:val="•"/>
      <w:lvlJc w:val="left"/>
      <w:pPr>
        <w:ind w:left="720" w:hanging="360"/>
      </w:pPr>
      <w:rPr>
        <w:rFonts w:ascii="Open Sans" w:eastAsia="Calibri" w:hAnsi="Open Sans" w:cs="Open Sans"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169218E3"/>
    <w:multiLevelType w:val="hybridMultilevel"/>
    <w:tmpl w:val="BF06D60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233B3685"/>
    <w:multiLevelType w:val="hybridMultilevel"/>
    <w:tmpl w:val="B30689B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24731BE0"/>
    <w:multiLevelType w:val="hybridMultilevel"/>
    <w:tmpl w:val="B76096C2"/>
    <w:lvl w:ilvl="0" w:tplc="FFFFFFFF">
      <w:start w:val="1"/>
      <w:numFmt w:val="lowerLetter"/>
      <w:lvlText w:val="%1)"/>
      <w:lvlJc w:val="left"/>
      <w:pPr>
        <w:ind w:left="644"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2BED6B7A"/>
    <w:multiLevelType w:val="hybridMultilevel"/>
    <w:tmpl w:val="10F630D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BF20B78"/>
    <w:multiLevelType w:val="hybridMultilevel"/>
    <w:tmpl w:val="2B4EB5CA"/>
    <w:lvl w:ilvl="0" w:tplc="789ED78E">
      <w:start w:val="1"/>
      <w:numFmt w:val="bullet"/>
      <w:pStyle w:val="SDIListanoordenada"/>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D0F8E"/>
    <w:multiLevelType w:val="hybridMultilevel"/>
    <w:tmpl w:val="F7AC1794"/>
    <w:lvl w:ilvl="0" w:tplc="340A0001">
      <w:start w:val="1"/>
      <w:numFmt w:val="bullet"/>
      <w:lvlText w:val=""/>
      <w:lvlJc w:val="left"/>
      <w:pPr>
        <w:ind w:left="1287" w:hanging="360"/>
      </w:pPr>
      <w:rPr>
        <w:rFonts w:ascii="Symbol" w:hAnsi="Symbol" w:hint="default"/>
      </w:rPr>
    </w:lvl>
    <w:lvl w:ilvl="1" w:tplc="540A0003" w:tentative="1">
      <w:start w:val="1"/>
      <w:numFmt w:val="bullet"/>
      <w:lvlText w:val="o"/>
      <w:lvlJc w:val="left"/>
      <w:pPr>
        <w:ind w:left="2007" w:hanging="360"/>
      </w:pPr>
      <w:rPr>
        <w:rFonts w:ascii="Courier New" w:hAnsi="Courier New" w:cs="Courier New" w:hint="default"/>
      </w:rPr>
    </w:lvl>
    <w:lvl w:ilvl="2" w:tplc="540A0005" w:tentative="1">
      <w:start w:val="1"/>
      <w:numFmt w:val="bullet"/>
      <w:lvlText w:val=""/>
      <w:lvlJc w:val="left"/>
      <w:pPr>
        <w:ind w:left="2727" w:hanging="360"/>
      </w:pPr>
      <w:rPr>
        <w:rFonts w:ascii="Wingdings" w:hAnsi="Wingdings" w:hint="default"/>
      </w:rPr>
    </w:lvl>
    <w:lvl w:ilvl="3" w:tplc="540A0001" w:tentative="1">
      <w:start w:val="1"/>
      <w:numFmt w:val="bullet"/>
      <w:lvlText w:val=""/>
      <w:lvlJc w:val="left"/>
      <w:pPr>
        <w:ind w:left="3447" w:hanging="360"/>
      </w:pPr>
      <w:rPr>
        <w:rFonts w:ascii="Symbol" w:hAnsi="Symbol" w:hint="default"/>
      </w:rPr>
    </w:lvl>
    <w:lvl w:ilvl="4" w:tplc="540A0003" w:tentative="1">
      <w:start w:val="1"/>
      <w:numFmt w:val="bullet"/>
      <w:lvlText w:val="o"/>
      <w:lvlJc w:val="left"/>
      <w:pPr>
        <w:ind w:left="4167" w:hanging="360"/>
      </w:pPr>
      <w:rPr>
        <w:rFonts w:ascii="Courier New" w:hAnsi="Courier New" w:cs="Courier New" w:hint="default"/>
      </w:rPr>
    </w:lvl>
    <w:lvl w:ilvl="5" w:tplc="540A0005" w:tentative="1">
      <w:start w:val="1"/>
      <w:numFmt w:val="bullet"/>
      <w:lvlText w:val=""/>
      <w:lvlJc w:val="left"/>
      <w:pPr>
        <w:ind w:left="4887" w:hanging="360"/>
      </w:pPr>
      <w:rPr>
        <w:rFonts w:ascii="Wingdings" w:hAnsi="Wingdings" w:hint="default"/>
      </w:rPr>
    </w:lvl>
    <w:lvl w:ilvl="6" w:tplc="540A0001" w:tentative="1">
      <w:start w:val="1"/>
      <w:numFmt w:val="bullet"/>
      <w:lvlText w:val=""/>
      <w:lvlJc w:val="left"/>
      <w:pPr>
        <w:ind w:left="5607" w:hanging="360"/>
      </w:pPr>
      <w:rPr>
        <w:rFonts w:ascii="Symbol" w:hAnsi="Symbol" w:hint="default"/>
      </w:rPr>
    </w:lvl>
    <w:lvl w:ilvl="7" w:tplc="540A0003" w:tentative="1">
      <w:start w:val="1"/>
      <w:numFmt w:val="bullet"/>
      <w:lvlText w:val="o"/>
      <w:lvlJc w:val="left"/>
      <w:pPr>
        <w:ind w:left="6327" w:hanging="360"/>
      </w:pPr>
      <w:rPr>
        <w:rFonts w:ascii="Courier New" w:hAnsi="Courier New" w:cs="Courier New" w:hint="default"/>
      </w:rPr>
    </w:lvl>
    <w:lvl w:ilvl="8" w:tplc="540A0005" w:tentative="1">
      <w:start w:val="1"/>
      <w:numFmt w:val="bullet"/>
      <w:lvlText w:val=""/>
      <w:lvlJc w:val="left"/>
      <w:pPr>
        <w:ind w:left="7047" w:hanging="360"/>
      </w:pPr>
      <w:rPr>
        <w:rFonts w:ascii="Wingdings" w:hAnsi="Wingdings" w:hint="default"/>
      </w:rPr>
    </w:lvl>
  </w:abstractNum>
  <w:abstractNum w:abstractNumId="12"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6973FA1"/>
    <w:multiLevelType w:val="hybridMultilevel"/>
    <w:tmpl w:val="38A47B46"/>
    <w:lvl w:ilvl="0" w:tplc="9984F5C0">
      <w:start w:val="1"/>
      <w:numFmt w:val="bullet"/>
      <w:pStyle w:val="SDI-Vieta3"/>
      <w:lvlText w:val=""/>
      <w:lvlJc w:val="left"/>
      <w:pPr>
        <w:ind w:left="1069" w:hanging="360"/>
      </w:pPr>
      <w:rPr>
        <w:rFonts w:ascii="Symbol" w:hAnsi="Symbol" w:hint="default"/>
      </w:rPr>
    </w:lvl>
    <w:lvl w:ilvl="1" w:tplc="340A0003" w:tentative="1">
      <w:start w:val="1"/>
      <w:numFmt w:val="bullet"/>
      <w:lvlText w:val="o"/>
      <w:lvlJc w:val="left"/>
      <w:pPr>
        <w:ind w:left="1789" w:hanging="360"/>
      </w:pPr>
      <w:rPr>
        <w:rFonts w:ascii="Courier New" w:hAnsi="Courier New" w:cs="Courier New" w:hint="default"/>
      </w:rPr>
    </w:lvl>
    <w:lvl w:ilvl="2" w:tplc="340A0005" w:tentative="1">
      <w:start w:val="1"/>
      <w:numFmt w:val="bullet"/>
      <w:lvlText w:val=""/>
      <w:lvlJc w:val="left"/>
      <w:pPr>
        <w:ind w:left="2509" w:hanging="360"/>
      </w:pPr>
      <w:rPr>
        <w:rFonts w:ascii="Wingdings" w:hAnsi="Wingdings" w:hint="default"/>
      </w:rPr>
    </w:lvl>
    <w:lvl w:ilvl="3" w:tplc="340A0001" w:tentative="1">
      <w:start w:val="1"/>
      <w:numFmt w:val="bullet"/>
      <w:lvlText w:val=""/>
      <w:lvlJc w:val="left"/>
      <w:pPr>
        <w:ind w:left="3229" w:hanging="360"/>
      </w:pPr>
      <w:rPr>
        <w:rFonts w:ascii="Symbol" w:hAnsi="Symbol" w:hint="default"/>
      </w:rPr>
    </w:lvl>
    <w:lvl w:ilvl="4" w:tplc="340A0003" w:tentative="1">
      <w:start w:val="1"/>
      <w:numFmt w:val="bullet"/>
      <w:lvlText w:val="o"/>
      <w:lvlJc w:val="left"/>
      <w:pPr>
        <w:ind w:left="3949" w:hanging="360"/>
      </w:pPr>
      <w:rPr>
        <w:rFonts w:ascii="Courier New" w:hAnsi="Courier New" w:cs="Courier New" w:hint="default"/>
      </w:rPr>
    </w:lvl>
    <w:lvl w:ilvl="5" w:tplc="340A0005" w:tentative="1">
      <w:start w:val="1"/>
      <w:numFmt w:val="bullet"/>
      <w:lvlText w:val=""/>
      <w:lvlJc w:val="left"/>
      <w:pPr>
        <w:ind w:left="4669" w:hanging="360"/>
      </w:pPr>
      <w:rPr>
        <w:rFonts w:ascii="Wingdings" w:hAnsi="Wingdings" w:hint="default"/>
      </w:rPr>
    </w:lvl>
    <w:lvl w:ilvl="6" w:tplc="340A0001" w:tentative="1">
      <w:start w:val="1"/>
      <w:numFmt w:val="bullet"/>
      <w:lvlText w:val=""/>
      <w:lvlJc w:val="left"/>
      <w:pPr>
        <w:ind w:left="5389" w:hanging="360"/>
      </w:pPr>
      <w:rPr>
        <w:rFonts w:ascii="Symbol" w:hAnsi="Symbol" w:hint="default"/>
      </w:rPr>
    </w:lvl>
    <w:lvl w:ilvl="7" w:tplc="340A0003" w:tentative="1">
      <w:start w:val="1"/>
      <w:numFmt w:val="bullet"/>
      <w:lvlText w:val="o"/>
      <w:lvlJc w:val="left"/>
      <w:pPr>
        <w:ind w:left="6109" w:hanging="360"/>
      </w:pPr>
      <w:rPr>
        <w:rFonts w:ascii="Courier New" w:hAnsi="Courier New" w:cs="Courier New" w:hint="default"/>
      </w:rPr>
    </w:lvl>
    <w:lvl w:ilvl="8" w:tplc="340A0005" w:tentative="1">
      <w:start w:val="1"/>
      <w:numFmt w:val="bullet"/>
      <w:lvlText w:val=""/>
      <w:lvlJc w:val="left"/>
      <w:pPr>
        <w:ind w:left="6829" w:hanging="360"/>
      </w:pPr>
      <w:rPr>
        <w:rFonts w:ascii="Wingdings" w:hAnsi="Wingdings" w:hint="default"/>
      </w:rPr>
    </w:lvl>
  </w:abstractNum>
  <w:abstractNum w:abstractNumId="14"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5" w15:restartNumberingAfterBreak="0">
    <w:nsid w:val="53497011"/>
    <w:multiLevelType w:val="singleLevel"/>
    <w:tmpl w:val="1116EA70"/>
    <w:lvl w:ilvl="0">
      <w:start w:val="1"/>
      <w:numFmt w:val="bullet"/>
      <w:pStyle w:val="Dash1-12Spaceandahalf"/>
      <w:lvlText w:val="−"/>
      <w:lvlJc w:val="left"/>
      <w:pPr>
        <w:tabs>
          <w:tab w:val="num" w:pos="360"/>
        </w:tabs>
        <w:ind w:left="360" w:hanging="360"/>
      </w:pPr>
      <w:rPr>
        <w:rFonts w:ascii="Arial" w:hAnsi="Arial" w:hint="default"/>
      </w:rPr>
    </w:lvl>
  </w:abstractNum>
  <w:abstractNum w:abstractNumId="16" w15:restartNumberingAfterBreak="0">
    <w:nsid w:val="57534145"/>
    <w:multiLevelType w:val="hybridMultilevel"/>
    <w:tmpl w:val="C3D42A1A"/>
    <w:lvl w:ilvl="0" w:tplc="58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D5C5115"/>
    <w:multiLevelType w:val="multilevel"/>
    <w:tmpl w:val="918AD1AC"/>
    <w:lvl w:ilvl="0">
      <w:start w:val="1"/>
      <w:numFmt w:val="decimal"/>
      <w:lvlText w:val="%1."/>
      <w:lvlJc w:val="left"/>
      <w:pPr>
        <w:ind w:left="360" w:hanging="360"/>
      </w:pPr>
      <w:rPr>
        <w:rFonts w:hint="default"/>
        <w:b/>
        <w:i w:val="0"/>
      </w:rPr>
    </w:lvl>
    <w:lvl w:ilvl="1">
      <w:start w:val="1"/>
      <w:numFmt w:val="decimal"/>
      <w:lvlText w:val="%1.%2."/>
      <w:lvlJc w:val="left"/>
      <w:pPr>
        <w:ind w:left="357" w:firstLine="2054"/>
      </w:pPr>
      <w:rPr>
        <w:rFonts w:ascii="Arial" w:hAnsi="Arial" w:cs="Arial"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720" w:hanging="720"/>
      </w:pPr>
      <w:rPr>
        <w:rFonts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8" w15:restartNumberingAfterBreak="0">
    <w:nsid w:val="5F383AFB"/>
    <w:multiLevelType w:val="singleLevel"/>
    <w:tmpl w:val="8248A1D6"/>
    <w:lvl w:ilvl="0">
      <w:start w:val="1"/>
      <w:numFmt w:val="bullet"/>
      <w:pStyle w:val="Dash1Single"/>
      <w:lvlText w:val=""/>
      <w:lvlJc w:val="left"/>
      <w:pPr>
        <w:tabs>
          <w:tab w:val="num" w:pos="2880"/>
        </w:tabs>
        <w:ind w:left="2880" w:hanging="360"/>
      </w:pPr>
      <w:rPr>
        <w:rFonts w:ascii="Symbol" w:hAnsi="Symbol" w:hint="default"/>
      </w:rPr>
    </w:lvl>
  </w:abstractNum>
  <w:abstractNum w:abstractNumId="19" w15:restartNumberingAfterBreak="0">
    <w:nsid w:val="6CB52626"/>
    <w:multiLevelType w:val="multilevel"/>
    <w:tmpl w:val="83281026"/>
    <w:lvl w:ilvl="0">
      <w:start w:val="1"/>
      <w:numFmt w:val="decimal"/>
      <w:pStyle w:val="SDITitulo1"/>
      <w:lvlText w:val="%1."/>
      <w:lvlJc w:val="left"/>
      <w:pPr>
        <w:ind w:left="454" w:hanging="454"/>
      </w:pPr>
      <w:rPr>
        <w:rFonts w:hint="default"/>
      </w:rPr>
    </w:lvl>
    <w:lvl w:ilvl="1">
      <w:start w:val="1"/>
      <w:numFmt w:val="decimal"/>
      <w:pStyle w:val="SDITitulo2"/>
      <w:lvlText w:val="%1.%2."/>
      <w:lvlJc w:val="left"/>
      <w:pPr>
        <w:ind w:left="680" w:hanging="680"/>
      </w:pPr>
      <w:rPr>
        <w:rFonts w:hint="default"/>
      </w:rPr>
    </w:lvl>
    <w:lvl w:ilvl="2">
      <w:start w:val="1"/>
      <w:numFmt w:val="decimal"/>
      <w:pStyle w:val="SDITitulo3"/>
      <w:lvlText w:val="%1.%2.%3."/>
      <w:lvlJc w:val="left"/>
      <w:pPr>
        <w:ind w:left="907" w:hanging="90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A902ED"/>
    <w:multiLevelType w:val="hybridMultilevel"/>
    <w:tmpl w:val="230CE8F6"/>
    <w:lvl w:ilvl="0" w:tplc="B1B4F8DE">
      <w:start w:val="1"/>
      <w:numFmt w:val="bullet"/>
      <w:pStyle w:val="Estilo3"/>
      <w:lvlText w:val=""/>
      <w:lvlJc w:val="left"/>
      <w:pPr>
        <w:ind w:left="3763"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951061042">
    <w:abstractNumId w:val="17"/>
  </w:num>
  <w:num w:numId="2" w16cid:durableId="194777020">
    <w:abstractNumId w:val="19"/>
  </w:num>
  <w:num w:numId="3" w16cid:durableId="80571059">
    <w:abstractNumId w:val="7"/>
  </w:num>
  <w:num w:numId="4" w16cid:durableId="2038893146">
    <w:abstractNumId w:val="13"/>
  </w:num>
  <w:num w:numId="5" w16cid:durableId="1163164836">
    <w:abstractNumId w:val="10"/>
  </w:num>
  <w:num w:numId="6" w16cid:durableId="1585063356">
    <w:abstractNumId w:val="20"/>
  </w:num>
  <w:num w:numId="7" w16cid:durableId="399796354">
    <w:abstractNumId w:val="15"/>
  </w:num>
  <w:num w:numId="8" w16cid:durableId="1940677445">
    <w:abstractNumId w:val="18"/>
  </w:num>
  <w:num w:numId="9" w16cid:durableId="963467550">
    <w:abstractNumId w:val="0"/>
  </w:num>
  <w:num w:numId="10" w16cid:durableId="2054768056">
    <w:abstractNumId w:val="16"/>
  </w:num>
  <w:num w:numId="11" w16cid:durableId="485627815">
    <w:abstractNumId w:val="6"/>
  </w:num>
  <w:num w:numId="12" w16cid:durableId="904682494">
    <w:abstractNumId w:val="9"/>
  </w:num>
  <w:num w:numId="13" w16cid:durableId="1319920104">
    <w:abstractNumId w:val="5"/>
  </w:num>
  <w:num w:numId="14" w16cid:durableId="1202590147">
    <w:abstractNumId w:val="1"/>
  </w:num>
  <w:num w:numId="15" w16cid:durableId="18403892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438960">
    <w:abstractNumId w:val="4"/>
  </w:num>
  <w:num w:numId="17" w16cid:durableId="1372878261">
    <w:abstractNumId w:val="11"/>
  </w:num>
  <w:num w:numId="18" w16cid:durableId="1310477441">
    <w:abstractNumId w:val="8"/>
  </w:num>
  <w:num w:numId="19" w16cid:durableId="1795981245">
    <w:abstractNumId w:val="2"/>
  </w:num>
  <w:num w:numId="20" w16cid:durableId="1401706302">
    <w:abstractNumId w:val="17"/>
  </w:num>
  <w:num w:numId="21" w16cid:durableId="428545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4527911">
    <w:abstractNumId w:val="17"/>
  </w:num>
  <w:num w:numId="23" w16cid:durableId="1845783011">
    <w:abstractNumId w:val="17"/>
  </w:num>
  <w:num w:numId="24" w16cid:durableId="1683164559">
    <w:abstractNumId w:val="17"/>
  </w:num>
  <w:num w:numId="25" w16cid:durableId="12109929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15948746">
    <w:abstractNumId w:val="17"/>
  </w:num>
  <w:num w:numId="27" w16cid:durableId="36898337">
    <w:abstractNumId w:val="17"/>
  </w:num>
  <w:num w:numId="28" w16cid:durableId="1971395548">
    <w:abstractNumId w:val="17"/>
  </w:num>
  <w:num w:numId="29" w16cid:durableId="487676953">
    <w:abstractNumId w:val="17"/>
  </w:num>
  <w:num w:numId="30" w16cid:durableId="1083065781">
    <w:abstractNumId w:val="17"/>
  </w:num>
  <w:num w:numId="31" w16cid:durableId="696925622">
    <w:abstractNumId w:val="17"/>
  </w:num>
  <w:num w:numId="32" w16cid:durableId="1313173922">
    <w:abstractNumId w:val="12"/>
  </w:num>
  <w:num w:numId="33" w16cid:durableId="19399226">
    <w:abstractNumId w:val="14"/>
  </w:num>
  <w:num w:numId="34" w16cid:durableId="19509678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E98"/>
    <w:rsid w:val="0000166B"/>
    <w:rsid w:val="0000209F"/>
    <w:rsid w:val="000021F7"/>
    <w:rsid w:val="00004D55"/>
    <w:rsid w:val="00005152"/>
    <w:rsid w:val="0000595C"/>
    <w:rsid w:val="00005F47"/>
    <w:rsid w:val="000061C7"/>
    <w:rsid w:val="00006C00"/>
    <w:rsid w:val="00007604"/>
    <w:rsid w:val="00007D58"/>
    <w:rsid w:val="0001136F"/>
    <w:rsid w:val="000115F3"/>
    <w:rsid w:val="00011F4F"/>
    <w:rsid w:val="00014750"/>
    <w:rsid w:val="0002081F"/>
    <w:rsid w:val="00021D73"/>
    <w:rsid w:val="00022291"/>
    <w:rsid w:val="0002295E"/>
    <w:rsid w:val="000249DF"/>
    <w:rsid w:val="0002735B"/>
    <w:rsid w:val="000277D4"/>
    <w:rsid w:val="00031411"/>
    <w:rsid w:val="00031619"/>
    <w:rsid w:val="0003224F"/>
    <w:rsid w:val="0003415E"/>
    <w:rsid w:val="00035678"/>
    <w:rsid w:val="000359BA"/>
    <w:rsid w:val="000360BD"/>
    <w:rsid w:val="00036160"/>
    <w:rsid w:val="00037094"/>
    <w:rsid w:val="00037511"/>
    <w:rsid w:val="00040223"/>
    <w:rsid w:val="00042455"/>
    <w:rsid w:val="00042733"/>
    <w:rsid w:val="00042CAE"/>
    <w:rsid w:val="00043DBF"/>
    <w:rsid w:val="00044CC9"/>
    <w:rsid w:val="00045D98"/>
    <w:rsid w:val="00046A31"/>
    <w:rsid w:val="00047C6E"/>
    <w:rsid w:val="00047D23"/>
    <w:rsid w:val="00047F1D"/>
    <w:rsid w:val="00050F63"/>
    <w:rsid w:val="0005178C"/>
    <w:rsid w:val="0005298B"/>
    <w:rsid w:val="000543DB"/>
    <w:rsid w:val="00054E16"/>
    <w:rsid w:val="00055AD5"/>
    <w:rsid w:val="000569B6"/>
    <w:rsid w:val="00056ADC"/>
    <w:rsid w:val="00060846"/>
    <w:rsid w:val="00062C77"/>
    <w:rsid w:val="0006322B"/>
    <w:rsid w:val="0006382D"/>
    <w:rsid w:val="000639AB"/>
    <w:rsid w:val="0006503B"/>
    <w:rsid w:val="000653A9"/>
    <w:rsid w:val="00065F41"/>
    <w:rsid w:val="00073EF7"/>
    <w:rsid w:val="00073FB3"/>
    <w:rsid w:val="00075A78"/>
    <w:rsid w:val="000760CC"/>
    <w:rsid w:val="00076DAF"/>
    <w:rsid w:val="00077144"/>
    <w:rsid w:val="00080220"/>
    <w:rsid w:val="000804D0"/>
    <w:rsid w:val="0008055F"/>
    <w:rsid w:val="0008174E"/>
    <w:rsid w:val="00082B00"/>
    <w:rsid w:val="00082B48"/>
    <w:rsid w:val="00082BD6"/>
    <w:rsid w:val="00086476"/>
    <w:rsid w:val="0008679F"/>
    <w:rsid w:val="00086A0E"/>
    <w:rsid w:val="000874F1"/>
    <w:rsid w:val="00093116"/>
    <w:rsid w:val="000970B2"/>
    <w:rsid w:val="00097128"/>
    <w:rsid w:val="000979B0"/>
    <w:rsid w:val="000A04F0"/>
    <w:rsid w:val="000A0E21"/>
    <w:rsid w:val="000A20E4"/>
    <w:rsid w:val="000A2563"/>
    <w:rsid w:val="000A4D05"/>
    <w:rsid w:val="000A70AB"/>
    <w:rsid w:val="000A7793"/>
    <w:rsid w:val="000A7869"/>
    <w:rsid w:val="000B0A12"/>
    <w:rsid w:val="000B1BC3"/>
    <w:rsid w:val="000B3C8F"/>
    <w:rsid w:val="000B3FB6"/>
    <w:rsid w:val="000B514A"/>
    <w:rsid w:val="000B6BBA"/>
    <w:rsid w:val="000C0719"/>
    <w:rsid w:val="000C2451"/>
    <w:rsid w:val="000C349B"/>
    <w:rsid w:val="000C394C"/>
    <w:rsid w:val="000C4DE4"/>
    <w:rsid w:val="000C4F80"/>
    <w:rsid w:val="000C5149"/>
    <w:rsid w:val="000D0EE3"/>
    <w:rsid w:val="000D13F9"/>
    <w:rsid w:val="000D15DB"/>
    <w:rsid w:val="000D285E"/>
    <w:rsid w:val="000D36AE"/>
    <w:rsid w:val="000D4726"/>
    <w:rsid w:val="000D49EA"/>
    <w:rsid w:val="000D52AC"/>
    <w:rsid w:val="000D579F"/>
    <w:rsid w:val="000D5E57"/>
    <w:rsid w:val="000D6309"/>
    <w:rsid w:val="000D78EF"/>
    <w:rsid w:val="000D7AB1"/>
    <w:rsid w:val="000D7C96"/>
    <w:rsid w:val="000E0D5B"/>
    <w:rsid w:val="000E149A"/>
    <w:rsid w:val="000E22D2"/>
    <w:rsid w:val="000E2426"/>
    <w:rsid w:val="000E46CE"/>
    <w:rsid w:val="000E49B3"/>
    <w:rsid w:val="000E52A8"/>
    <w:rsid w:val="000E5A65"/>
    <w:rsid w:val="000E6D3C"/>
    <w:rsid w:val="000F0833"/>
    <w:rsid w:val="000F105A"/>
    <w:rsid w:val="000F11C3"/>
    <w:rsid w:val="000F2B39"/>
    <w:rsid w:val="000F2D6D"/>
    <w:rsid w:val="000F2DDF"/>
    <w:rsid w:val="000F407E"/>
    <w:rsid w:val="000F4834"/>
    <w:rsid w:val="000F4FB7"/>
    <w:rsid w:val="000F52BD"/>
    <w:rsid w:val="000F5B83"/>
    <w:rsid w:val="000F5BB5"/>
    <w:rsid w:val="000F5F06"/>
    <w:rsid w:val="000F6F31"/>
    <w:rsid w:val="000F770F"/>
    <w:rsid w:val="0010112B"/>
    <w:rsid w:val="00101909"/>
    <w:rsid w:val="0010366B"/>
    <w:rsid w:val="00103CF5"/>
    <w:rsid w:val="00104670"/>
    <w:rsid w:val="00105094"/>
    <w:rsid w:val="00106549"/>
    <w:rsid w:val="00106A1A"/>
    <w:rsid w:val="001102AF"/>
    <w:rsid w:val="0011099F"/>
    <w:rsid w:val="00110B29"/>
    <w:rsid w:val="00111951"/>
    <w:rsid w:val="00111C02"/>
    <w:rsid w:val="00111E91"/>
    <w:rsid w:val="00111FDA"/>
    <w:rsid w:val="001133ED"/>
    <w:rsid w:val="00115FA1"/>
    <w:rsid w:val="001164B3"/>
    <w:rsid w:val="001166B1"/>
    <w:rsid w:val="0011697C"/>
    <w:rsid w:val="00116B8B"/>
    <w:rsid w:val="0012160C"/>
    <w:rsid w:val="00122A02"/>
    <w:rsid w:val="00122B6D"/>
    <w:rsid w:val="0012336F"/>
    <w:rsid w:val="00124112"/>
    <w:rsid w:val="00124481"/>
    <w:rsid w:val="001300C7"/>
    <w:rsid w:val="00130226"/>
    <w:rsid w:val="00130590"/>
    <w:rsid w:val="001328B8"/>
    <w:rsid w:val="001332BB"/>
    <w:rsid w:val="00133531"/>
    <w:rsid w:val="00135155"/>
    <w:rsid w:val="00137184"/>
    <w:rsid w:val="0014006C"/>
    <w:rsid w:val="0014136F"/>
    <w:rsid w:val="0014330C"/>
    <w:rsid w:val="00143A0A"/>
    <w:rsid w:val="00143F7C"/>
    <w:rsid w:val="00144107"/>
    <w:rsid w:val="00146121"/>
    <w:rsid w:val="001523C8"/>
    <w:rsid w:val="001526CF"/>
    <w:rsid w:val="001538B9"/>
    <w:rsid w:val="001544D2"/>
    <w:rsid w:val="00156F7E"/>
    <w:rsid w:val="00160F18"/>
    <w:rsid w:val="001610B1"/>
    <w:rsid w:val="001612ED"/>
    <w:rsid w:val="001613F7"/>
    <w:rsid w:val="001614C0"/>
    <w:rsid w:val="001619C3"/>
    <w:rsid w:val="00161CA6"/>
    <w:rsid w:val="001624C2"/>
    <w:rsid w:val="00162919"/>
    <w:rsid w:val="00162964"/>
    <w:rsid w:val="00163042"/>
    <w:rsid w:val="00163209"/>
    <w:rsid w:val="00163CC2"/>
    <w:rsid w:val="00166A3B"/>
    <w:rsid w:val="001706EF"/>
    <w:rsid w:val="00170984"/>
    <w:rsid w:val="0017186A"/>
    <w:rsid w:val="00172B29"/>
    <w:rsid w:val="00174272"/>
    <w:rsid w:val="00174C39"/>
    <w:rsid w:val="00174E34"/>
    <w:rsid w:val="00174FC3"/>
    <w:rsid w:val="00180330"/>
    <w:rsid w:val="001808CA"/>
    <w:rsid w:val="001816B5"/>
    <w:rsid w:val="00181A24"/>
    <w:rsid w:val="0018338E"/>
    <w:rsid w:val="00183EF6"/>
    <w:rsid w:val="00184457"/>
    <w:rsid w:val="0018546A"/>
    <w:rsid w:val="001854D7"/>
    <w:rsid w:val="001864CA"/>
    <w:rsid w:val="0018665D"/>
    <w:rsid w:val="00187369"/>
    <w:rsid w:val="001917EC"/>
    <w:rsid w:val="00191BCF"/>
    <w:rsid w:val="0019230C"/>
    <w:rsid w:val="00192536"/>
    <w:rsid w:val="001936E1"/>
    <w:rsid w:val="001947FE"/>
    <w:rsid w:val="00194DF4"/>
    <w:rsid w:val="00195FF5"/>
    <w:rsid w:val="00196580"/>
    <w:rsid w:val="001965A3"/>
    <w:rsid w:val="00197792"/>
    <w:rsid w:val="00197D68"/>
    <w:rsid w:val="001A07ED"/>
    <w:rsid w:val="001A0A79"/>
    <w:rsid w:val="001A0C5B"/>
    <w:rsid w:val="001A14B9"/>
    <w:rsid w:val="001A19F9"/>
    <w:rsid w:val="001A1B2A"/>
    <w:rsid w:val="001A3871"/>
    <w:rsid w:val="001A3F99"/>
    <w:rsid w:val="001A5E3F"/>
    <w:rsid w:val="001A696F"/>
    <w:rsid w:val="001A6AE0"/>
    <w:rsid w:val="001A7BB8"/>
    <w:rsid w:val="001B0233"/>
    <w:rsid w:val="001B08A1"/>
    <w:rsid w:val="001B1C60"/>
    <w:rsid w:val="001B282D"/>
    <w:rsid w:val="001B2947"/>
    <w:rsid w:val="001B2C6F"/>
    <w:rsid w:val="001B2E40"/>
    <w:rsid w:val="001B3A8E"/>
    <w:rsid w:val="001B3AEA"/>
    <w:rsid w:val="001B3B0A"/>
    <w:rsid w:val="001B4B3D"/>
    <w:rsid w:val="001B4B5C"/>
    <w:rsid w:val="001B53A3"/>
    <w:rsid w:val="001B66E2"/>
    <w:rsid w:val="001B685C"/>
    <w:rsid w:val="001B6F59"/>
    <w:rsid w:val="001B71F7"/>
    <w:rsid w:val="001B7BD3"/>
    <w:rsid w:val="001B7E73"/>
    <w:rsid w:val="001C0BD0"/>
    <w:rsid w:val="001C2136"/>
    <w:rsid w:val="001C3287"/>
    <w:rsid w:val="001C4BDD"/>
    <w:rsid w:val="001C5324"/>
    <w:rsid w:val="001C6774"/>
    <w:rsid w:val="001C7C17"/>
    <w:rsid w:val="001C7E4E"/>
    <w:rsid w:val="001D0341"/>
    <w:rsid w:val="001D21F7"/>
    <w:rsid w:val="001D4D15"/>
    <w:rsid w:val="001D5126"/>
    <w:rsid w:val="001D580C"/>
    <w:rsid w:val="001D7DF9"/>
    <w:rsid w:val="001E09D7"/>
    <w:rsid w:val="001E0DEC"/>
    <w:rsid w:val="001E0ECB"/>
    <w:rsid w:val="001E12E4"/>
    <w:rsid w:val="001E34E4"/>
    <w:rsid w:val="001E353F"/>
    <w:rsid w:val="001E5F6B"/>
    <w:rsid w:val="001E6796"/>
    <w:rsid w:val="001F0CD1"/>
    <w:rsid w:val="001F0D06"/>
    <w:rsid w:val="001F10B4"/>
    <w:rsid w:val="001F1A16"/>
    <w:rsid w:val="001F28E4"/>
    <w:rsid w:val="001F293B"/>
    <w:rsid w:val="001F3CFF"/>
    <w:rsid w:val="001F67EE"/>
    <w:rsid w:val="001F784A"/>
    <w:rsid w:val="001F7C13"/>
    <w:rsid w:val="001F7F94"/>
    <w:rsid w:val="00200C37"/>
    <w:rsid w:val="00201E79"/>
    <w:rsid w:val="00202445"/>
    <w:rsid w:val="002028A9"/>
    <w:rsid w:val="00202EB7"/>
    <w:rsid w:val="00204AE4"/>
    <w:rsid w:val="0020544E"/>
    <w:rsid w:val="00205571"/>
    <w:rsid w:val="0020573B"/>
    <w:rsid w:val="002064E6"/>
    <w:rsid w:val="00207875"/>
    <w:rsid w:val="00211612"/>
    <w:rsid w:val="00212F6A"/>
    <w:rsid w:val="00213F5C"/>
    <w:rsid w:val="002158B1"/>
    <w:rsid w:val="002174A1"/>
    <w:rsid w:val="00217EF8"/>
    <w:rsid w:val="002202E3"/>
    <w:rsid w:val="00223218"/>
    <w:rsid w:val="00223479"/>
    <w:rsid w:val="002253A2"/>
    <w:rsid w:val="0022592F"/>
    <w:rsid w:val="002263ED"/>
    <w:rsid w:val="00226CAC"/>
    <w:rsid w:val="0022769D"/>
    <w:rsid w:val="0023092A"/>
    <w:rsid w:val="002332D5"/>
    <w:rsid w:val="00233C82"/>
    <w:rsid w:val="00234157"/>
    <w:rsid w:val="00234189"/>
    <w:rsid w:val="0023546F"/>
    <w:rsid w:val="002356C4"/>
    <w:rsid w:val="002364F4"/>
    <w:rsid w:val="00240EDF"/>
    <w:rsid w:val="00241177"/>
    <w:rsid w:val="00242278"/>
    <w:rsid w:val="00242A20"/>
    <w:rsid w:val="00243968"/>
    <w:rsid w:val="00243EDD"/>
    <w:rsid w:val="0024563C"/>
    <w:rsid w:val="00245F0B"/>
    <w:rsid w:val="002461BA"/>
    <w:rsid w:val="0024743C"/>
    <w:rsid w:val="0025001B"/>
    <w:rsid w:val="00250AF0"/>
    <w:rsid w:val="00251AD5"/>
    <w:rsid w:val="00253E18"/>
    <w:rsid w:val="002559C9"/>
    <w:rsid w:val="00256CC4"/>
    <w:rsid w:val="0025739F"/>
    <w:rsid w:val="00260026"/>
    <w:rsid w:val="00261A58"/>
    <w:rsid w:val="002620D8"/>
    <w:rsid w:val="002652E4"/>
    <w:rsid w:val="00267B7D"/>
    <w:rsid w:val="00271B83"/>
    <w:rsid w:val="00272279"/>
    <w:rsid w:val="00272522"/>
    <w:rsid w:val="00272945"/>
    <w:rsid w:val="0027388A"/>
    <w:rsid w:val="002739E6"/>
    <w:rsid w:val="0027529B"/>
    <w:rsid w:val="00275F0D"/>
    <w:rsid w:val="002772D9"/>
    <w:rsid w:val="00277990"/>
    <w:rsid w:val="00277F37"/>
    <w:rsid w:val="00281FB2"/>
    <w:rsid w:val="0028222D"/>
    <w:rsid w:val="002822B5"/>
    <w:rsid w:val="0028266B"/>
    <w:rsid w:val="00284043"/>
    <w:rsid w:val="002842E4"/>
    <w:rsid w:val="00284AFF"/>
    <w:rsid w:val="00291359"/>
    <w:rsid w:val="00291564"/>
    <w:rsid w:val="002915E1"/>
    <w:rsid w:val="002925D9"/>
    <w:rsid w:val="00292658"/>
    <w:rsid w:val="00292EAB"/>
    <w:rsid w:val="0029440C"/>
    <w:rsid w:val="00294464"/>
    <w:rsid w:val="00294775"/>
    <w:rsid w:val="00294BB8"/>
    <w:rsid w:val="00294CD6"/>
    <w:rsid w:val="00295B9B"/>
    <w:rsid w:val="00296A77"/>
    <w:rsid w:val="00296EA4"/>
    <w:rsid w:val="002A0D05"/>
    <w:rsid w:val="002A0D7A"/>
    <w:rsid w:val="002A2DC0"/>
    <w:rsid w:val="002A3201"/>
    <w:rsid w:val="002A4951"/>
    <w:rsid w:val="002A6014"/>
    <w:rsid w:val="002A7126"/>
    <w:rsid w:val="002A7662"/>
    <w:rsid w:val="002B0D45"/>
    <w:rsid w:val="002B119E"/>
    <w:rsid w:val="002B167C"/>
    <w:rsid w:val="002B1DD8"/>
    <w:rsid w:val="002B3B75"/>
    <w:rsid w:val="002B4980"/>
    <w:rsid w:val="002B5205"/>
    <w:rsid w:val="002B55AE"/>
    <w:rsid w:val="002B75CF"/>
    <w:rsid w:val="002B7EDD"/>
    <w:rsid w:val="002C0524"/>
    <w:rsid w:val="002C1294"/>
    <w:rsid w:val="002C1B9E"/>
    <w:rsid w:val="002C21F8"/>
    <w:rsid w:val="002C2716"/>
    <w:rsid w:val="002C2DDF"/>
    <w:rsid w:val="002C31CA"/>
    <w:rsid w:val="002C330B"/>
    <w:rsid w:val="002C34F7"/>
    <w:rsid w:val="002C474C"/>
    <w:rsid w:val="002C4A9C"/>
    <w:rsid w:val="002C4BA7"/>
    <w:rsid w:val="002C4EC8"/>
    <w:rsid w:val="002C6454"/>
    <w:rsid w:val="002C68D3"/>
    <w:rsid w:val="002C7632"/>
    <w:rsid w:val="002D092A"/>
    <w:rsid w:val="002D0F1C"/>
    <w:rsid w:val="002D2166"/>
    <w:rsid w:val="002D25D2"/>
    <w:rsid w:val="002D2D2F"/>
    <w:rsid w:val="002D3A61"/>
    <w:rsid w:val="002D483E"/>
    <w:rsid w:val="002D4B06"/>
    <w:rsid w:val="002D4F49"/>
    <w:rsid w:val="002D54BC"/>
    <w:rsid w:val="002D5F52"/>
    <w:rsid w:val="002E04AE"/>
    <w:rsid w:val="002E12B1"/>
    <w:rsid w:val="002E2352"/>
    <w:rsid w:val="002E23A4"/>
    <w:rsid w:val="002E4851"/>
    <w:rsid w:val="002E498C"/>
    <w:rsid w:val="002E57E7"/>
    <w:rsid w:val="002E7037"/>
    <w:rsid w:val="002F1C3D"/>
    <w:rsid w:val="002F431F"/>
    <w:rsid w:val="002F6A9A"/>
    <w:rsid w:val="002F709F"/>
    <w:rsid w:val="00300F26"/>
    <w:rsid w:val="00302109"/>
    <w:rsid w:val="0030256B"/>
    <w:rsid w:val="003030D7"/>
    <w:rsid w:val="00303F75"/>
    <w:rsid w:val="0030445B"/>
    <w:rsid w:val="003054EB"/>
    <w:rsid w:val="00307437"/>
    <w:rsid w:val="003124EB"/>
    <w:rsid w:val="003144AE"/>
    <w:rsid w:val="00315537"/>
    <w:rsid w:val="00315DB0"/>
    <w:rsid w:val="0031676B"/>
    <w:rsid w:val="00316807"/>
    <w:rsid w:val="00317301"/>
    <w:rsid w:val="0032030B"/>
    <w:rsid w:val="00321787"/>
    <w:rsid w:val="0032259D"/>
    <w:rsid w:val="003238CC"/>
    <w:rsid w:val="0032549F"/>
    <w:rsid w:val="003255DB"/>
    <w:rsid w:val="003262A8"/>
    <w:rsid w:val="00327D87"/>
    <w:rsid w:val="00330A14"/>
    <w:rsid w:val="0033113F"/>
    <w:rsid w:val="00331941"/>
    <w:rsid w:val="00334B11"/>
    <w:rsid w:val="00335699"/>
    <w:rsid w:val="00335EE2"/>
    <w:rsid w:val="00336A5E"/>
    <w:rsid w:val="00337E58"/>
    <w:rsid w:val="00340FB3"/>
    <w:rsid w:val="00341F68"/>
    <w:rsid w:val="003430D9"/>
    <w:rsid w:val="00345389"/>
    <w:rsid w:val="00346CA3"/>
    <w:rsid w:val="00346F24"/>
    <w:rsid w:val="00347214"/>
    <w:rsid w:val="00347537"/>
    <w:rsid w:val="00351892"/>
    <w:rsid w:val="0035250D"/>
    <w:rsid w:val="003527DE"/>
    <w:rsid w:val="00353547"/>
    <w:rsid w:val="0035579A"/>
    <w:rsid w:val="00357B6B"/>
    <w:rsid w:val="00360C52"/>
    <w:rsid w:val="00361F19"/>
    <w:rsid w:val="00362690"/>
    <w:rsid w:val="00365B0C"/>
    <w:rsid w:val="00366372"/>
    <w:rsid w:val="00367EEA"/>
    <w:rsid w:val="00371313"/>
    <w:rsid w:val="00371FBC"/>
    <w:rsid w:val="003720C3"/>
    <w:rsid w:val="0037437B"/>
    <w:rsid w:val="003749E3"/>
    <w:rsid w:val="003758F0"/>
    <w:rsid w:val="0037620D"/>
    <w:rsid w:val="00380BD1"/>
    <w:rsid w:val="00382F20"/>
    <w:rsid w:val="00383819"/>
    <w:rsid w:val="00383864"/>
    <w:rsid w:val="00386EBB"/>
    <w:rsid w:val="00391678"/>
    <w:rsid w:val="00391B38"/>
    <w:rsid w:val="00392F9B"/>
    <w:rsid w:val="00392FDC"/>
    <w:rsid w:val="0039302E"/>
    <w:rsid w:val="00393BB6"/>
    <w:rsid w:val="00393E7E"/>
    <w:rsid w:val="003945BF"/>
    <w:rsid w:val="0039519B"/>
    <w:rsid w:val="0039567E"/>
    <w:rsid w:val="00395960"/>
    <w:rsid w:val="00395ECC"/>
    <w:rsid w:val="003965DF"/>
    <w:rsid w:val="003A0F99"/>
    <w:rsid w:val="003A19B9"/>
    <w:rsid w:val="003A3415"/>
    <w:rsid w:val="003A521E"/>
    <w:rsid w:val="003A7A3C"/>
    <w:rsid w:val="003B0449"/>
    <w:rsid w:val="003B1140"/>
    <w:rsid w:val="003B2AE7"/>
    <w:rsid w:val="003B3A40"/>
    <w:rsid w:val="003B49AC"/>
    <w:rsid w:val="003B7E36"/>
    <w:rsid w:val="003C1CB3"/>
    <w:rsid w:val="003C2050"/>
    <w:rsid w:val="003C30D7"/>
    <w:rsid w:val="003D0B25"/>
    <w:rsid w:val="003D15C8"/>
    <w:rsid w:val="003D274A"/>
    <w:rsid w:val="003D29A2"/>
    <w:rsid w:val="003D29AD"/>
    <w:rsid w:val="003D2D55"/>
    <w:rsid w:val="003D2E29"/>
    <w:rsid w:val="003D537E"/>
    <w:rsid w:val="003D778F"/>
    <w:rsid w:val="003E0A85"/>
    <w:rsid w:val="003E39B4"/>
    <w:rsid w:val="003E51B2"/>
    <w:rsid w:val="003E5D40"/>
    <w:rsid w:val="003E5E4B"/>
    <w:rsid w:val="003E6222"/>
    <w:rsid w:val="003E62AC"/>
    <w:rsid w:val="003E71AB"/>
    <w:rsid w:val="003F0219"/>
    <w:rsid w:val="003F1B0A"/>
    <w:rsid w:val="003F326B"/>
    <w:rsid w:val="003F343D"/>
    <w:rsid w:val="003F53B1"/>
    <w:rsid w:val="003F61D9"/>
    <w:rsid w:val="003F62DC"/>
    <w:rsid w:val="003F6439"/>
    <w:rsid w:val="003F67F6"/>
    <w:rsid w:val="003F76E6"/>
    <w:rsid w:val="00401FB4"/>
    <w:rsid w:val="00402367"/>
    <w:rsid w:val="00404AAC"/>
    <w:rsid w:val="00404BBA"/>
    <w:rsid w:val="004067B9"/>
    <w:rsid w:val="0040699C"/>
    <w:rsid w:val="00407089"/>
    <w:rsid w:val="00411782"/>
    <w:rsid w:val="00411CC1"/>
    <w:rsid w:val="00412F24"/>
    <w:rsid w:val="00413107"/>
    <w:rsid w:val="00414B53"/>
    <w:rsid w:val="004152EE"/>
    <w:rsid w:val="0041672B"/>
    <w:rsid w:val="00421CB1"/>
    <w:rsid w:val="00423AD0"/>
    <w:rsid w:val="00426AA3"/>
    <w:rsid w:val="0042738C"/>
    <w:rsid w:val="00427818"/>
    <w:rsid w:val="004315FA"/>
    <w:rsid w:val="00432F88"/>
    <w:rsid w:val="004339A9"/>
    <w:rsid w:val="00433EC4"/>
    <w:rsid w:val="00433FE8"/>
    <w:rsid w:val="004346FC"/>
    <w:rsid w:val="00434C70"/>
    <w:rsid w:val="004353B1"/>
    <w:rsid w:val="00435483"/>
    <w:rsid w:val="004374A3"/>
    <w:rsid w:val="004376EF"/>
    <w:rsid w:val="00440B60"/>
    <w:rsid w:val="004414AE"/>
    <w:rsid w:val="00441B56"/>
    <w:rsid w:val="00442793"/>
    <w:rsid w:val="0044337A"/>
    <w:rsid w:val="0044341B"/>
    <w:rsid w:val="0044435D"/>
    <w:rsid w:val="0044454E"/>
    <w:rsid w:val="004453BE"/>
    <w:rsid w:val="00445BF2"/>
    <w:rsid w:val="0044690A"/>
    <w:rsid w:val="0045238E"/>
    <w:rsid w:val="00452A39"/>
    <w:rsid w:val="0045433F"/>
    <w:rsid w:val="00455B1A"/>
    <w:rsid w:val="00455F68"/>
    <w:rsid w:val="00457DD5"/>
    <w:rsid w:val="00460A01"/>
    <w:rsid w:val="00461268"/>
    <w:rsid w:val="00462011"/>
    <w:rsid w:val="004634A1"/>
    <w:rsid w:val="004638BF"/>
    <w:rsid w:val="004639BB"/>
    <w:rsid w:val="00464C90"/>
    <w:rsid w:val="004704A3"/>
    <w:rsid w:val="00470B5E"/>
    <w:rsid w:val="004724BA"/>
    <w:rsid w:val="00472A21"/>
    <w:rsid w:val="004743F4"/>
    <w:rsid w:val="00475835"/>
    <w:rsid w:val="004762B0"/>
    <w:rsid w:val="00477B3A"/>
    <w:rsid w:val="00477CD1"/>
    <w:rsid w:val="0048021A"/>
    <w:rsid w:val="004802B3"/>
    <w:rsid w:val="004807A1"/>
    <w:rsid w:val="00481DD1"/>
    <w:rsid w:val="004826BA"/>
    <w:rsid w:val="0048380B"/>
    <w:rsid w:val="00483D87"/>
    <w:rsid w:val="0048482F"/>
    <w:rsid w:val="00486936"/>
    <w:rsid w:val="00490063"/>
    <w:rsid w:val="00490C3F"/>
    <w:rsid w:val="004914E9"/>
    <w:rsid w:val="00491FA4"/>
    <w:rsid w:val="0049263A"/>
    <w:rsid w:val="00493939"/>
    <w:rsid w:val="00494E98"/>
    <w:rsid w:val="0049536B"/>
    <w:rsid w:val="00496510"/>
    <w:rsid w:val="004976BF"/>
    <w:rsid w:val="00497A3D"/>
    <w:rsid w:val="004A09BD"/>
    <w:rsid w:val="004A1D50"/>
    <w:rsid w:val="004A5718"/>
    <w:rsid w:val="004A7A97"/>
    <w:rsid w:val="004A7C8F"/>
    <w:rsid w:val="004B0D62"/>
    <w:rsid w:val="004B0D7D"/>
    <w:rsid w:val="004B1336"/>
    <w:rsid w:val="004B2F33"/>
    <w:rsid w:val="004B510C"/>
    <w:rsid w:val="004B6673"/>
    <w:rsid w:val="004B7101"/>
    <w:rsid w:val="004B74E8"/>
    <w:rsid w:val="004C055D"/>
    <w:rsid w:val="004C3938"/>
    <w:rsid w:val="004C6E69"/>
    <w:rsid w:val="004C73A9"/>
    <w:rsid w:val="004C74CE"/>
    <w:rsid w:val="004C753E"/>
    <w:rsid w:val="004D120D"/>
    <w:rsid w:val="004D1776"/>
    <w:rsid w:val="004D1D3B"/>
    <w:rsid w:val="004D1D7F"/>
    <w:rsid w:val="004D2284"/>
    <w:rsid w:val="004D3080"/>
    <w:rsid w:val="004D3AE6"/>
    <w:rsid w:val="004D3B9D"/>
    <w:rsid w:val="004D6494"/>
    <w:rsid w:val="004D7C03"/>
    <w:rsid w:val="004D7C96"/>
    <w:rsid w:val="004E0A1F"/>
    <w:rsid w:val="004E2C9F"/>
    <w:rsid w:val="004E56A5"/>
    <w:rsid w:val="004E63F2"/>
    <w:rsid w:val="004E74A3"/>
    <w:rsid w:val="004F0063"/>
    <w:rsid w:val="004F1D77"/>
    <w:rsid w:val="004F26BD"/>
    <w:rsid w:val="004F41AE"/>
    <w:rsid w:val="004F4E4E"/>
    <w:rsid w:val="004F57F4"/>
    <w:rsid w:val="004F599E"/>
    <w:rsid w:val="004F7A6C"/>
    <w:rsid w:val="005006B2"/>
    <w:rsid w:val="00500D08"/>
    <w:rsid w:val="005016AF"/>
    <w:rsid w:val="005024FB"/>
    <w:rsid w:val="0050254D"/>
    <w:rsid w:val="0050364C"/>
    <w:rsid w:val="00503C54"/>
    <w:rsid w:val="005049C5"/>
    <w:rsid w:val="00504F20"/>
    <w:rsid w:val="00505093"/>
    <w:rsid w:val="0050771C"/>
    <w:rsid w:val="00510A95"/>
    <w:rsid w:val="00510D65"/>
    <w:rsid w:val="005111F8"/>
    <w:rsid w:val="005119DC"/>
    <w:rsid w:val="00511D9E"/>
    <w:rsid w:val="00512557"/>
    <w:rsid w:val="005134AD"/>
    <w:rsid w:val="00515694"/>
    <w:rsid w:val="0051599D"/>
    <w:rsid w:val="00516293"/>
    <w:rsid w:val="00517C09"/>
    <w:rsid w:val="00522129"/>
    <w:rsid w:val="00524035"/>
    <w:rsid w:val="00524085"/>
    <w:rsid w:val="0052479F"/>
    <w:rsid w:val="00525A7A"/>
    <w:rsid w:val="00531F52"/>
    <w:rsid w:val="0053274E"/>
    <w:rsid w:val="0053667D"/>
    <w:rsid w:val="0053685A"/>
    <w:rsid w:val="00540FC5"/>
    <w:rsid w:val="0054311F"/>
    <w:rsid w:val="00543BE3"/>
    <w:rsid w:val="0054464C"/>
    <w:rsid w:val="00544970"/>
    <w:rsid w:val="005456A2"/>
    <w:rsid w:val="00547417"/>
    <w:rsid w:val="00550910"/>
    <w:rsid w:val="00550BF5"/>
    <w:rsid w:val="0055150A"/>
    <w:rsid w:val="00552115"/>
    <w:rsid w:val="005526BD"/>
    <w:rsid w:val="00552B00"/>
    <w:rsid w:val="00552DDF"/>
    <w:rsid w:val="00553ECB"/>
    <w:rsid w:val="005545DC"/>
    <w:rsid w:val="005570A0"/>
    <w:rsid w:val="00557291"/>
    <w:rsid w:val="005572C5"/>
    <w:rsid w:val="00557A6D"/>
    <w:rsid w:val="005604F6"/>
    <w:rsid w:val="00561E5A"/>
    <w:rsid w:val="00563181"/>
    <w:rsid w:val="0056420E"/>
    <w:rsid w:val="00564849"/>
    <w:rsid w:val="005669FB"/>
    <w:rsid w:val="00567950"/>
    <w:rsid w:val="0057158F"/>
    <w:rsid w:val="0057216B"/>
    <w:rsid w:val="00572A03"/>
    <w:rsid w:val="00574FE8"/>
    <w:rsid w:val="005768EA"/>
    <w:rsid w:val="00577EB5"/>
    <w:rsid w:val="00580051"/>
    <w:rsid w:val="005807A9"/>
    <w:rsid w:val="00580A27"/>
    <w:rsid w:val="00582FAB"/>
    <w:rsid w:val="00583F54"/>
    <w:rsid w:val="005866F8"/>
    <w:rsid w:val="00587D54"/>
    <w:rsid w:val="00591314"/>
    <w:rsid w:val="00591BA9"/>
    <w:rsid w:val="00595401"/>
    <w:rsid w:val="005955BD"/>
    <w:rsid w:val="00597925"/>
    <w:rsid w:val="00597E6C"/>
    <w:rsid w:val="005A045E"/>
    <w:rsid w:val="005A0464"/>
    <w:rsid w:val="005A401D"/>
    <w:rsid w:val="005A4169"/>
    <w:rsid w:val="005A4D31"/>
    <w:rsid w:val="005A54AA"/>
    <w:rsid w:val="005A5E26"/>
    <w:rsid w:val="005A6AF6"/>
    <w:rsid w:val="005A6F64"/>
    <w:rsid w:val="005B044B"/>
    <w:rsid w:val="005B11F7"/>
    <w:rsid w:val="005B1F59"/>
    <w:rsid w:val="005B1F66"/>
    <w:rsid w:val="005B45EC"/>
    <w:rsid w:val="005B5B6C"/>
    <w:rsid w:val="005B6291"/>
    <w:rsid w:val="005B6739"/>
    <w:rsid w:val="005C00F3"/>
    <w:rsid w:val="005C01CD"/>
    <w:rsid w:val="005C1A61"/>
    <w:rsid w:val="005C2F89"/>
    <w:rsid w:val="005C384B"/>
    <w:rsid w:val="005C423F"/>
    <w:rsid w:val="005C4887"/>
    <w:rsid w:val="005D2293"/>
    <w:rsid w:val="005D2D0F"/>
    <w:rsid w:val="005D3027"/>
    <w:rsid w:val="005D37BD"/>
    <w:rsid w:val="005D736D"/>
    <w:rsid w:val="005E0282"/>
    <w:rsid w:val="005E13AF"/>
    <w:rsid w:val="005E1DFE"/>
    <w:rsid w:val="005E2681"/>
    <w:rsid w:val="005E3140"/>
    <w:rsid w:val="005E52A4"/>
    <w:rsid w:val="005E7431"/>
    <w:rsid w:val="005F0A34"/>
    <w:rsid w:val="005F3058"/>
    <w:rsid w:val="005F614A"/>
    <w:rsid w:val="005F65D2"/>
    <w:rsid w:val="005F675A"/>
    <w:rsid w:val="00601131"/>
    <w:rsid w:val="00601709"/>
    <w:rsid w:val="006019B2"/>
    <w:rsid w:val="00601A3F"/>
    <w:rsid w:val="00601D8E"/>
    <w:rsid w:val="00603004"/>
    <w:rsid w:val="006041FC"/>
    <w:rsid w:val="006046FC"/>
    <w:rsid w:val="00604900"/>
    <w:rsid w:val="00605491"/>
    <w:rsid w:val="00605967"/>
    <w:rsid w:val="00605BDD"/>
    <w:rsid w:val="00610C39"/>
    <w:rsid w:val="006114A6"/>
    <w:rsid w:val="006114DF"/>
    <w:rsid w:val="00612A74"/>
    <w:rsid w:val="00613AFB"/>
    <w:rsid w:val="00614130"/>
    <w:rsid w:val="0061419E"/>
    <w:rsid w:val="00617792"/>
    <w:rsid w:val="00620012"/>
    <w:rsid w:val="00620ABD"/>
    <w:rsid w:val="00620C74"/>
    <w:rsid w:val="00621415"/>
    <w:rsid w:val="00622920"/>
    <w:rsid w:val="00622F9E"/>
    <w:rsid w:val="00622FAA"/>
    <w:rsid w:val="0062341A"/>
    <w:rsid w:val="00623BEC"/>
    <w:rsid w:val="006266A5"/>
    <w:rsid w:val="00626B8B"/>
    <w:rsid w:val="0063057B"/>
    <w:rsid w:val="0063090D"/>
    <w:rsid w:val="0063326C"/>
    <w:rsid w:val="00633E49"/>
    <w:rsid w:val="006348DC"/>
    <w:rsid w:val="00634B79"/>
    <w:rsid w:val="00640975"/>
    <w:rsid w:val="00640F05"/>
    <w:rsid w:val="0064156C"/>
    <w:rsid w:val="0064252C"/>
    <w:rsid w:val="00642E3E"/>
    <w:rsid w:val="006450AB"/>
    <w:rsid w:val="0064558E"/>
    <w:rsid w:val="006472D1"/>
    <w:rsid w:val="006511F7"/>
    <w:rsid w:val="0065178D"/>
    <w:rsid w:val="00651DA3"/>
    <w:rsid w:val="0065264F"/>
    <w:rsid w:val="006526AC"/>
    <w:rsid w:val="00653695"/>
    <w:rsid w:val="00655871"/>
    <w:rsid w:val="00657E32"/>
    <w:rsid w:val="00660346"/>
    <w:rsid w:val="00660357"/>
    <w:rsid w:val="006610FA"/>
    <w:rsid w:val="006643C3"/>
    <w:rsid w:val="006644C9"/>
    <w:rsid w:val="00671078"/>
    <w:rsid w:val="00671A77"/>
    <w:rsid w:val="00671EBF"/>
    <w:rsid w:val="00672558"/>
    <w:rsid w:val="006728A6"/>
    <w:rsid w:val="006745D7"/>
    <w:rsid w:val="006766AA"/>
    <w:rsid w:val="00677B92"/>
    <w:rsid w:val="006806EB"/>
    <w:rsid w:val="00680F59"/>
    <w:rsid w:val="00681CFA"/>
    <w:rsid w:val="00682813"/>
    <w:rsid w:val="00682E73"/>
    <w:rsid w:val="0068386E"/>
    <w:rsid w:val="00683B37"/>
    <w:rsid w:val="00684D3A"/>
    <w:rsid w:val="00684E97"/>
    <w:rsid w:val="0068502F"/>
    <w:rsid w:val="00685377"/>
    <w:rsid w:val="006864A8"/>
    <w:rsid w:val="00686922"/>
    <w:rsid w:val="006869EC"/>
    <w:rsid w:val="00686B01"/>
    <w:rsid w:val="00694647"/>
    <w:rsid w:val="00694777"/>
    <w:rsid w:val="00694C1C"/>
    <w:rsid w:val="00695FB5"/>
    <w:rsid w:val="006963F4"/>
    <w:rsid w:val="00696D18"/>
    <w:rsid w:val="006A0377"/>
    <w:rsid w:val="006A182F"/>
    <w:rsid w:val="006A191D"/>
    <w:rsid w:val="006A39D5"/>
    <w:rsid w:val="006A6F70"/>
    <w:rsid w:val="006A7E7E"/>
    <w:rsid w:val="006B0E2C"/>
    <w:rsid w:val="006B14EA"/>
    <w:rsid w:val="006B2F65"/>
    <w:rsid w:val="006B3344"/>
    <w:rsid w:val="006B49AF"/>
    <w:rsid w:val="006B60A7"/>
    <w:rsid w:val="006B718E"/>
    <w:rsid w:val="006B72D0"/>
    <w:rsid w:val="006B79F4"/>
    <w:rsid w:val="006B7A34"/>
    <w:rsid w:val="006C1896"/>
    <w:rsid w:val="006C220F"/>
    <w:rsid w:val="006C23BE"/>
    <w:rsid w:val="006C29B8"/>
    <w:rsid w:val="006C3446"/>
    <w:rsid w:val="006C3BA2"/>
    <w:rsid w:val="006C3FCC"/>
    <w:rsid w:val="006C4EFA"/>
    <w:rsid w:val="006C560A"/>
    <w:rsid w:val="006C5688"/>
    <w:rsid w:val="006C64B9"/>
    <w:rsid w:val="006D0879"/>
    <w:rsid w:val="006D1326"/>
    <w:rsid w:val="006D1360"/>
    <w:rsid w:val="006D2C96"/>
    <w:rsid w:val="006D317C"/>
    <w:rsid w:val="006D32C7"/>
    <w:rsid w:val="006D345B"/>
    <w:rsid w:val="006D36B1"/>
    <w:rsid w:val="006D3B44"/>
    <w:rsid w:val="006D4DE9"/>
    <w:rsid w:val="006D66FE"/>
    <w:rsid w:val="006D7759"/>
    <w:rsid w:val="006E0AB8"/>
    <w:rsid w:val="006E0E28"/>
    <w:rsid w:val="006E104F"/>
    <w:rsid w:val="006E10E7"/>
    <w:rsid w:val="006E2B3B"/>
    <w:rsid w:val="006E31A6"/>
    <w:rsid w:val="006E4A8A"/>
    <w:rsid w:val="006E56EC"/>
    <w:rsid w:val="006E6740"/>
    <w:rsid w:val="006F156E"/>
    <w:rsid w:val="006F1BC3"/>
    <w:rsid w:val="006F4559"/>
    <w:rsid w:val="006F5CF6"/>
    <w:rsid w:val="006F5FE9"/>
    <w:rsid w:val="006F69E2"/>
    <w:rsid w:val="006F765F"/>
    <w:rsid w:val="007022A3"/>
    <w:rsid w:val="007032EA"/>
    <w:rsid w:val="007038B6"/>
    <w:rsid w:val="00703B9A"/>
    <w:rsid w:val="00703C6F"/>
    <w:rsid w:val="00704C7C"/>
    <w:rsid w:val="00705AF5"/>
    <w:rsid w:val="00705C6B"/>
    <w:rsid w:val="0070743C"/>
    <w:rsid w:val="00707CCA"/>
    <w:rsid w:val="007111D8"/>
    <w:rsid w:val="007134B3"/>
    <w:rsid w:val="00713C5F"/>
    <w:rsid w:val="00714A06"/>
    <w:rsid w:val="00716CE7"/>
    <w:rsid w:val="00716D51"/>
    <w:rsid w:val="007178B9"/>
    <w:rsid w:val="0072051A"/>
    <w:rsid w:val="00720829"/>
    <w:rsid w:val="007223BE"/>
    <w:rsid w:val="00723778"/>
    <w:rsid w:val="00723874"/>
    <w:rsid w:val="00724515"/>
    <w:rsid w:val="007305A7"/>
    <w:rsid w:val="00730EB8"/>
    <w:rsid w:val="0073180F"/>
    <w:rsid w:val="00732C0A"/>
    <w:rsid w:val="00732E40"/>
    <w:rsid w:val="0073406B"/>
    <w:rsid w:val="007360DC"/>
    <w:rsid w:val="00740F75"/>
    <w:rsid w:val="00741250"/>
    <w:rsid w:val="007414BF"/>
    <w:rsid w:val="007421BE"/>
    <w:rsid w:val="007424D0"/>
    <w:rsid w:val="00742A69"/>
    <w:rsid w:val="00743B07"/>
    <w:rsid w:val="00744EA4"/>
    <w:rsid w:val="007477DD"/>
    <w:rsid w:val="00747D6C"/>
    <w:rsid w:val="00750C41"/>
    <w:rsid w:val="0075111E"/>
    <w:rsid w:val="007525DD"/>
    <w:rsid w:val="00755AE1"/>
    <w:rsid w:val="00757BAA"/>
    <w:rsid w:val="007620B8"/>
    <w:rsid w:val="00762481"/>
    <w:rsid w:val="007633D0"/>
    <w:rsid w:val="00763804"/>
    <w:rsid w:val="00763AC9"/>
    <w:rsid w:val="007677DF"/>
    <w:rsid w:val="00770137"/>
    <w:rsid w:val="007712E6"/>
    <w:rsid w:val="00771595"/>
    <w:rsid w:val="00773653"/>
    <w:rsid w:val="00773899"/>
    <w:rsid w:val="00774CA5"/>
    <w:rsid w:val="007752B3"/>
    <w:rsid w:val="00776899"/>
    <w:rsid w:val="0078009B"/>
    <w:rsid w:val="0078064F"/>
    <w:rsid w:val="00780A4D"/>
    <w:rsid w:val="00781D49"/>
    <w:rsid w:val="007824C7"/>
    <w:rsid w:val="0078356F"/>
    <w:rsid w:val="007848D9"/>
    <w:rsid w:val="007858C8"/>
    <w:rsid w:val="00785FDA"/>
    <w:rsid w:val="00786E99"/>
    <w:rsid w:val="00790E2E"/>
    <w:rsid w:val="00791850"/>
    <w:rsid w:val="00791A79"/>
    <w:rsid w:val="00791ABD"/>
    <w:rsid w:val="007924AB"/>
    <w:rsid w:val="00792626"/>
    <w:rsid w:val="00792632"/>
    <w:rsid w:val="00796060"/>
    <w:rsid w:val="00796C82"/>
    <w:rsid w:val="0079730E"/>
    <w:rsid w:val="007A0C9F"/>
    <w:rsid w:val="007A1037"/>
    <w:rsid w:val="007A1A8E"/>
    <w:rsid w:val="007A20B1"/>
    <w:rsid w:val="007A3906"/>
    <w:rsid w:val="007A75D9"/>
    <w:rsid w:val="007A783B"/>
    <w:rsid w:val="007B06C1"/>
    <w:rsid w:val="007B285E"/>
    <w:rsid w:val="007B33A3"/>
    <w:rsid w:val="007B48C3"/>
    <w:rsid w:val="007B582D"/>
    <w:rsid w:val="007B58F9"/>
    <w:rsid w:val="007B5E90"/>
    <w:rsid w:val="007B761F"/>
    <w:rsid w:val="007B7710"/>
    <w:rsid w:val="007B774F"/>
    <w:rsid w:val="007C1BBB"/>
    <w:rsid w:val="007C1C86"/>
    <w:rsid w:val="007C2A25"/>
    <w:rsid w:val="007C3C52"/>
    <w:rsid w:val="007C68A8"/>
    <w:rsid w:val="007C6B16"/>
    <w:rsid w:val="007C6D58"/>
    <w:rsid w:val="007D08AF"/>
    <w:rsid w:val="007D0CCF"/>
    <w:rsid w:val="007D113D"/>
    <w:rsid w:val="007D3E31"/>
    <w:rsid w:val="007D603E"/>
    <w:rsid w:val="007D6D35"/>
    <w:rsid w:val="007D77B9"/>
    <w:rsid w:val="007E0D83"/>
    <w:rsid w:val="007E0E1B"/>
    <w:rsid w:val="007E0F5C"/>
    <w:rsid w:val="007E2919"/>
    <w:rsid w:val="007E3194"/>
    <w:rsid w:val="007E4580"/>
    <w:rsid w:val="007E550F"/>
    <w:rsid w:val="007E636A"/>
    <w:rsid w:val="007E64A8"/>
    <w:rsid w:val="007E6F7E"/>
    <w:rsid w:val="007E7446"/>
    <w:rsid w:val="007F120B"/>
    <w:rsid w:val="007F33D1"/>
    <w:rsid w:val="007F3413"/>
    <w:rsid w:val="007F3609"/>
    <w:rsid w:val="007F5C95"/>
    <w:rsid w:val="007F6284"/>
    <w:rsid w:val="007F6958"/>
    <w:rsid w:val="007F730F"/>
    <w:rsid w:val="0080057F"/>
    <w:rsid w:val="0080485E"/>
    <w:rsid w:val="00805C84"/>
    <w:rsid w:val="00805F06"/>
    <w:rsid w:val="00810549"/>
    <w:rsid w:val="00811046"/>
    <w:rsid w:val="00811994"/>
    <w:rsid w:val="008119E6"/>
    <w:rsid w:val="00817632"/>
    <w:rsid w:val="00817D02"/>
    <w:rsid w:val="00817D56"/>
    <w:rsid w:val="0082003A"/>
    <w:rsid w:val="008200E7"/>
    <w:rsid w:val="00820E90"/>
    <w:rsid w:val="0082365D"/>
    <w:rsid w:val="00824A66"/>
    <w:rsid w:val="00826399"/>
    <w:rsid w:val="00827911"/>
    <w:rsid w:val="008314EF"/>
    <w:rsid w:val="008322CF"/>
    <w:rsid w:val="008326AF"/>
    <w:rsid w:val="00832E78"/>
    <w:rsid w:val="0083461E"/>
    <w:rsid w:val="0083665A"/>
    <w:rsid w:val="00837CD4"/>
    <w:rsid w:val="00840E1F"/>
    <w:rsid w:val="00841765"/>
    <w:rsid w:val="00841B17"/>
    <w:rsid w:val="00843E66"/>
    <w:rsid w:val="0084454E"/>
    <w:rsid w:val="00844DDB"/>
    <w:rsid w:val="00844FD6"/>
    <w:rsid w:val="00845790"/>
    <w:rsid w:val="00847AB8"/>
    <w:rsid w:val="00847ECF"/>
    <w:rsid w:val="00853069"/>
    <w:rsid w:val="00855B22"/>
    <w:rsid w:val="00856F33"/>
    <w:rsid w:val="00862826"/>
    <w:rsid w:val="008649CF"/>
    <w:rsid w:val="0086609E"/>
    <w:rsid w:val="00871246"/>
    <w:rsid w:val="008713EB"/>
    <w:rsid w:val="00871C59"/>
    <w:rsid w:val="00871C7B"/>
    <w:rsid w:val="00873636"/>
    <w:rsid w:val="0087392B"/>
    <w:rsid w:val="008756AC"/>
    <w:rsid w:val="008757DF"/>
    <w:rsid w:val="00875B29"/>
    <w:rsid w:val="00875BB7"/>
    <w:rsid w:val="00876F95"/>
    <w:rsid w:val="0088157D"/>
    <w:rsid w:val="008823C1"/>
    <w:rsid w:val="00882475"/>
    <w:rsid w:val="00882B2E"/>
    <w:rsid w:val="00883445"/>
    <w:rsid w:val="00884176"/>
    <w:rsid w:val="0088463A"/>
    <w:rsid w:val="00884C38"/>
    <w:rsid w:val="0088664E"/>
    <w:rsid w:val="00886AE4"/>
    <w:rsid w:val="00891212"/>
    <w:rsid w:val="00893F8D"/>
    <w:rsid w:val="00896067"/>
    <w:rsid w:val="008A054B"/>
    <w:rsid w:val="008A101C"/>
    <w:rsid w:val="008A167D"/>
    <w:rsid w:val="008A1B39"/>
    <w:rsid w:val="008A3228"/>
    <w:rsid w:val="008A39CE"/>
    <w:rsid w:val="008A40CF"/>
    <w:rsid w:val="008A4142"/>
    <w:rsid w:val="008A45EC"/>
    <w:rsid w:val="008A723E"/>
    <w:rsid w:val="008A7E06"/>
    <w:rsid w:val="008B0499"/>
    <w:rsid w:val="008B0505"/>
    <w:rsid w:val="008B053F"/>
    <w:rsid w:val="008B119F"/>
    <w:rsid w:val="008B1F93"/>
    <w:rsid w:val="008B2FE1"/>
    <w:rsid w:val="008B3898"/>
    <w:rsid w:val="008B5482"/>
    <w:rsid w:val="008B55C6"/>
    <w:rsid w:val="008B640D"/>
    <w:rsid w:val="008B7510"/>
    <w:rsid w:val="008C00AD"/>
    <w:rsid w:val="008C1379"/>
    <w:rsid w:val="008C1662"/>
    <w:rsid w:val="008C2DD3"/>
    <w:rsid w:val="008C2ECE"/>
    <w:rsid w:val="008C34D9"/>
    <w:rsid w:val="008C3C01"/>
    <w:rsid w:val="008C4EEC"/>
    <w:rsid w:val="008C5173"/>
    <w:rsid w:val="008C54AA"/>
    <w:rsid w:val="008C5724"/>
    <w:rsid w:val="008C7D3E"/>
    <w:rsid w:val="008D060F"/>
    <w:rsid w:val="008D070C"/>
    <w:rsid w:val="008D1169"/>
    <w:rsid w:val="008D1394"/>
    <w:rsid w:val="008D2D94"/>
    <w:rsid w:val="008D318C"/>
    <w:rsid w:val="008D3C5B"/>
    <w:rsid w:val="008D67A0"/>
    <w:rsid w:val="008D7055"/>
    <w:rsid w:val="008D7366"/>
    <w:rsid w:val="008E003D"/>
    <w:rsid w:val="008E06A0"/>
    <w:rsid w:val="008E0A9A"/>
    <w:rsid w:val="008E0AC8"/>
    <w:rsid w:val="008E1E5A"/>
    <w:rsid w:val="008E3CF2"/>
    <w:rsid w:val="008E3D19"/>
    <w:rsid w:val="008E5140"/>
    <w:rsid w:val="008E5976"/>
    <w:rsid w:val="008E716A"/>
    <w:rsid w:val="008F1127"/>
    <w:rsid w:val="008F1E7B"/>
    <w:rsid w:val="008F22E9"/>
    <w:rsid w:val="008F2B57"/>
    <w:rsid w:val="008F4FF6"/>
    <w:rsid w:val="008F503F"/>
    <w:rsid w:val="008F5990"/>
    <w:rsid w:val="008F5CC4"/>
    <w:rsid w:val="008F6DA0"/>
    <w:rsid w:val="00901B13"/>
    <w:rsid w:val="00901B74"/>
    <w:rsid w:val="009036DF"/>
    <w:rsid w:val="0090527B"/>
    <w:rsid w:val="009054F8"/>
    <w:rsid w:val="00906B66"/>
    <w:rsid w:val="0090789D"/>
    <w:rsid w:val="00907A5B"/>
    <w:rsid w:val="00910C11"/>
    <w:rsid w:val="0091110C"/>
    <w:rsid w:val="00913A75"/>
    <w:rsid w:val="00917C2E"/>
    <w:rsid w:val="00920287"/>
    <w:rsid w:val="0092099D"/>
    <w:rsid w:val="00920C20"/>
    <w:rsid w:val="00922479"/>
    <w:rsid w:val="00923B23"/>
    <w:rsid w:val="009240A3"/>
    <w:rsid w:val="00924DEB"/>
    <w:rsid w:val="0092576E"/>
    <w:rsid w:val="009272F0"/>
    <w:rsid w:val="009277E5"/>
    <w:rsid w:val="00927965"/>
    <w:rsid w:val="0093154E"/>
    <w:rsid w:val="0093377A"/>
    <w:rsid w:val="00933C69"/>
    <w:rsid w:val="00937C43"/>
    <w:rsid w:val="0094220F"/>
    <w:rsid w:val="00943594"/>
    <w:rsid w:val="00943606"/>
    <w:rsid w:val="0094413C"/>
    <w:rsid w:val="00950D70"/>
    <w:rsid w:val="0095267A"/>
    <w:rsid w:val="00953725"/>
    <w:rsid w:val="0095608C"/>
    <w:rsid w:val="00956383"/>
    <w:rsid w:val="00956E2E"/>
    <w:rsid w:val="009570F0"/>
    <w:rsid w:val="00960210"/>
    <w:rsid w:val="00960885"/>
    <w:rsid w:val="009609CE"/>
    <w:rsid w:val="00961539"/>
    <w:rsid w:val="009624E7"/>
    <w:rsid w:val="009637CC"/>
    <w:rsid w:val="00963E01"/>
    <w:rsid w:val="00963E73"/>
    <w:rsid w:val="0096490D"/>
    <w:rsid w:val="00964E59"/>
    <w:rsid w:val="009659A5"/>
    <w:rsid w:val="0096649D"/>
    <w:rsid w:val="00972909"/>
    <w:rsid w:val="00972927"/>
    <w:rsid w:val="00972A35"/>
    <w:rsid w:val="00973D8C"/>
    <w:rsid w:val="00974E84"/>
    <w:rsid w:val="0097575E"/>
    <w:rsid w:val="00977740"/>
    <w:rsid w:val="009777A4"/>
    <w:rsid w:val="009818DC"/>
    <w:rsid w:val="00981953"/>
    <w:rsid w:val="009820F7"/>
    <w:rsid w:val="0098249A"/>
    <w:rsid w:val="00982624"/>
    <w:rsid w:val="00982BD7"/>
    <w:rsid w:val="009836C5"/>
    <w:rsid w:val="009838F7"/>
    <w:rsid w:val="009844E8"/>
    <w:rsid w:val="00984771"/>
    <w:rsid w:val="00984E93"/>
    <w:rsid w:val="00984F2E"/>
    <w:rsid w:val="00985BE7"/>
    <w:rsid w:val="00985D32"/>
    <w:rsid w:val="0098602E"/>
    <w:rsid w:val="00986A1E"/>
    <w:rsid w:val="00987219"/>
    <w:rsid w:val="0099159A"/>
    <w:rsid w:val="00991C36"/>
    <w:rsid w:val="009926B1"/>
    <w:rsid w:val="00992BAF"/>
    <w:rsid w:val="00995398"/>
    <w:rsid w:val="00995F8C"/>
    <w:rsid w:val="00996764"/>
    <w:rsid w:val="00996D1D"/>
    <w:rsid w:val="009A08DA"/>
    <w:rsid w:val="009A0AAC"/>
    <w:rsid w:val="009A0F9C"/>
    <w:rsid w:val="009A12DB"/>
    <w:rsid w:val="009A32F5"/>
    <w:rsid w:val="009A3785"/>
    <w:rsid w:val="009A4DCA"/>
    <w:rsid w:val="009A6167"/>
    <w:rsid w:val="009A6577"/>
    <w:rsid w:val="009A7DCE"/>
    <w:rsid w:val="009B30E1"/>
    <w:rsid w:val="009B3F53"/>
    <w:rsid w:val="009B6E85"/>
    <w:rsid w:val="009B738A"/>
    <w:rsid w:val="009C109B"/>
    <w:rsid w:val="009C1AD1"/>
    <w:rsid w:val="009C1F38"/>
    <w:rsid w:val="009C1F3F"/>
    <w:rsid w:val="009C29D0"/>
    <w:rsid w:val="009C4A3A"/>
    <w:rsid w:val="009C4FA1"/>
    <w:rsid w:val="009C5DBE"/>
    <w:rsid w:val="009C6F6A"/>
    <w:rsid w:val="009D3869"/>
    <w:rsid w:val="009D4BBF"/>
    <w:rsid w:val="009D5169"/>
    <w:rsid w:val="009D5878"/>
    <w:rsid w:val="009D6D5D"/>
    <w:rsid w:val="009D70A9"/>
    <w:rsid w:val="009D7284"/>
    <w:rsid w:val="009D777B"/>
    <w:rsid w:val="009D79F5"/>
    <w:rsid w:val="009D7F4F"/>
    <w:rsid w:val="009E19ED"/>
    <w:rsid w:val="009E25AA"/>
    <w:rsid w:val="009E2853"/>
    <w:rsid w:val="009E2D68"/>
    <w:rsid w:val="009E31C7"/>
    <w:rsid w:val="009E4205"/>
    <w:rsid w:val="009E4A7F"/>
    <w:rsid w:val="009E517C"/>
    <w:rsid w:val="009E53E3"/>
    <w:rsid w:val="009E7112"/>
    <w:rsid w:val="009F0BC6"/>
    <w:rsid w:val="009F2BAA"/>
    <w:rsid w:val="009F2BBA"/>
    <w:rsid w:val="009F5D7F"/>
    <w:rsid w:val="009F5EC1"/>
    <w:rsid w:val="00A00DB0"/>
    <w:rsid w:val="00A01427"/>
    <w:rsid w:val="00A01FD0"/>
    <w:rsid w:val="00A03F6A"/>
    <w:rsid w:val="00A04038"/>
    <w:rsid w:val="00A05A07"/>
    <w:rsid w:val="00A0653F"/>
    <w:rsid w:val="00A06FE8"/>
    <w:rsid w:val="00A1109D"/>
    <w:rsid w:val="00A15F27"/>
    <w:rsid w:val="00A17AD9"/>
    <w:rsid w:val="00A17C35"/>
    <w:rsid w:val="00A21486"/>
    <w:rsid w:val="00A22097"/>
    <w:rsid w:val="00A241B0"/>
    <w:rsid w:val="00A30DBE"/>
    <w:rsid w:val="00A3112D"/>
    <w:rsid w:val="00A31FE0"/>
    <w:rsid w:val="00A3242E"/>
    <w:rsid w:val="00A32746"/>
    <w:rsid w:val="00A334F7"/>
    <w:rsid w:val="00A35BF7"/>
    <w:rsid w:val="00A363D9"/>
    <w:rsid w:val="00A37632"/>
    <w:rsid w:val="00A37AAD"/>
    <w:rsid w:val="00A37F64"/>
    <w:rsid w:val="00A40913"/>
    <w:rsid w:val="00A40951"/>
    <w:rsid w:val="00A42409"/>
    <w:rsid w:val="00A43E32"/>
    <w:rsid w:val="00A4504D"/>
    <w:rsid w:val="00A4536E"/>
    <w:rsid w:val="00A456DF"/>
    <w:rsid w:val="00A46D6B"/>
    <w:rsid w:val="00A500AE"/>
    <w:rsid w:val="00A516B9"/>
    <w:rsid w:val="00A5382A"/>
    <w:rsid w:val="00A56FBA"/>
    <w:rsid w:val="00A57F1B"/>
    <w:rsid w:val="00A60636"/>
    <w:rsid w:val="00A61AFD"/>
    <w:rsid w:val="00A62B3D"/>
    <w:rsid w:val="00A64313"/>
    <w:rsid w:val="00A65F4C"/>
    <w:rsid w:val="00A67582"/>
    <w:rsid w:val="00A73232"/>
    <w:rsid w:val="00A73EE0"/>
    <w:rsid w:val="00A7641F"/>
    <w:rsid w:val="00A77119"/>
    <w:rsid w:val="00A7788E"/>
    <w:rsid w:val="00A779DF"/>
    <w:rsid w:val="00A80685"/>
    <w:rsid w:val="00A8069A"/>
    <w:rsid w:val="00A811E5"/>
    <w:rsid w:val="00A813A9"/>
    <w:rsid w:val="00A83CB0"/>
    <w:rsid w:val="00A83FB0"/>
    <w:rsid w:val="00A8482C"/>
    <w:rsid w:val="00A852DC"/>
    <w:rsid w:val="00A85733"/>
    <w:rsid w:val="00A857B1"/>
    <w:rsid w:val="00A8597A"/>
    <w:rsid w:val="00A85A59"/>
    <w:rsid w:val="00A870E1"/>
    <w:rsid w:val="00A901B4"/>
    <w:rsid w:val="00A90390"/>
    <w:rsid w:val="00A91B64"/>
    <w:rsid w:val="00A91CA6"/>
    <w:rsid w:val="00A92E43"/>
    <w:rsid w:val="00A933F9"/>
    <w:rsid w:val="00A93DDD"/>
    <w:rsid w:val="00A94EAD"/>
    <w:rsid w:val="00A967D9"/>
    <w:rsid w:val="00A97B94"/>
    <w:rsid w:val="00AA1B6E"/>
    <w:rsid w:val="00AA401E"/>
    <w:rsid w:val="00AA4DF9"/>
    <w:rsid w:val="00AA744D"/>
    <w:rsid w:val="00AA7A65"/>
    <w:rsid w:val="00AB016F"/>
    <w:rsid w:val="00AB09F0"/>
    <w:rsid w:val="00AB3F66"/>
    <w:rsid w:val="00AB4372"/>
    <w:rsid w:val="00AB51D7"/>
    <w:rsid w:val="00AB692A"/>
    <w:rsid w:val="00AB7567"/>
    <w:rsid w:val="00AC1490"/>
    <w:rsid w:val="00AC176D"/>
    <w:rsid w:val="00AC2FF7"/>
    <w:rsid w:val="00AC3910"/>
    <w:rsid w:val="00AC3B85"/>
    <w:rsid w:val="00AC421B"/>
    <w:rsid w:val="00AD03D6"/>
    <w:rsid w:val="00AD097C"/>
    <w:rsid w:val="00AD17E4"/>
    <w:rsid w:val="00AD1E78"/>
    <w:rsid w:val="00AD338E"/>
    <w:rsid w:val="00AD46BF"/>
    <w:rsid w:val="00AD5405"/>
    <w:rsid w:val="00AD75A3"/>
    <w:rsid w:val="00AD7952"/>
    <w:rsid w:val="00AE0ACF"/>
    <w:rsid w:val="00AE0FFA"/>
    <w:rsid w:val="00AE14EC"/>
    <w:rsid w:val="00AE23EE"/>
    <w:rsid w:val="00AE36E4"/>
    <w:rsid w:val="00AE62E0"/>
    <w:rsid w:val="00AE728A"/>
    <w:rsid w:val="00AE7E5F"/>
    <w:rsid w:val="00AF0CDF"/>
    <w:rsid w:val="00AF1E4D"/>
    <w:rsid w:val="00AF2667"/>
    <w:rsid w:val="00AF2A5C"/>
    <w:rsid w:val="00AF2CFA"/>
    <w:rsid w:val="00AF32A8"/>
    <w:rsid w:val="00AF4465"/>
    <w:rsid w:val="00AF5127"/>
    <w:rsid w:val="00AF5138"/>
    <w:rsid w:val="00AF58D1"/>
    <w:rsid w:val="00AF6014"/>
    <w:rsid w:val="00AF68BD"/>
    <w:rsid w:val="00AF7300"/>
    <w:rsid w:val="00AF7AB1"/>
    <w:rsid w:val="00B01449"/>
    <w:rsid w:val="00B01DA7"/>
    <w:rsid w:val="00B021BA"/>
    <w:rsid w:val="00B02512"/>
    <w:rsid w:val="00B0367F"/>
    <w:rsid w:val="00B04114"/>
    <w:rsid w:val="00B064D5"/>
    <w:rsid w:val="00B06942"/>
    <w:rsid w:val="00B105A6"/>
    <w:rsid w:val="00B108E3"/>
    <w:rsid w:val="00B1095E"/>
    <w:rsid w:val="00B11FD3"/>
    <w:rsid w:val="00B125EB"/>
    <w:rsid w:val="00B13046"/>
    <w:rsid w:val="00B131DB"/>
    <w:rsid w:val="00B160BC"/>
    <w:rsid w:val="00B16131"/>
    <w:rsid w:val="00B20F45"/>
    <w:rsid w:val="00B21032"/>
    <w:rsid w:val="00B227C7"/>
    <w:rsid w:val="00B24640"/>
    <w:rsid w:val="00B2633D"/>
    <w:rsid w:val="00B26554"/>
    <w:rsid w:val="00B26D57"/>
    <w:rsid w:val="00B3024D"/>
    <w:rsid w:val="00B31EB0"/>
    <w:rsid w:val="00B3324C"/>
    <w:rsid w:val="00B3356D"/>
    <w:rsid w:val="00B33684"/>
    <w:rsid w:val="00B357D1"/>
    <w:rsid w:val="00B37CD2"/>
    <w:rsid w:val="00B37E5D"/>
    <w:rsid w:val="00B37FB6"/>
    <w:rsid w:val="00B402E6"/>
    <w:rsid w:val="00B43AD1"/>
    <w:rsid w:val="00B43C45"/>
    <w:rsid w:val="00B44B0A"/>
    <w:rsid w:val="00B45201"/>
    <w:rsid w:val="00B45409"/>
    <w:rsid w:val="00B46621"/>
    <w:rsid w:val="00B46DDF"/>
    <w:rsid w:val="00B501D8"/>
    <w:rsid w:val="00B51C7F"/>
    <w:rsid w:val="00B52A1F"/>
    <w:rsid w:val="00B52B7F"/>
    <w:rsid w:val="00B52EBB"/>
    <w:rsid w:val="00B5394D"/>
    <w:rsid w:val="00B55C5F"/>
    <w:rsid w:val="00B5743F"/>
    <w:rsid w:val="00B578D6"/>
    <w:rsid w:val="00B60EC6"/>
    <w:rsid w:val="00B6252E"/>
    <w:rsid w:val="00B6275F"/>
    <w:rsid w:val="00B63623"/>
    <w:rsid w:val="00B6409D"/>
    <w:rsid w:val="00B64817"/>
    <w:rsid w:val="00B66C7C"/>
    <w:rsid w:val="00B67035"/>
    <w:rsid w:val="00B67980"/>
    <w:rsid w:val="00B70360"/>
    <w:rsid w:val="00B7133A"/>
    <w:rsid w:val="00B718BC"/>
    <w:rsid w:val="00B71C2F"/>
    <w:rsid w:val="00B7240E"/>
    <w:rsid w:val="00B74885"/>
    <w:rsid w:val="00B74B28"/>
    <w:rsid w:val="00B74BA6"/>
    <w:rsid w:val="00B75DBC"/>
    <w:rsid w:val="00B76AF2"/>
    <w:rsid w:val="00B77167"/>
    <w:rsid w:val="00B8170F"/>
    <w:rsid w:val="00B81ACC"/>
    <w:rsid w:val="00B82994"/>
    <w:rsid w:val="00B82C75"/>
    <w:rsid w:val="00B846A6"/>
    <w:rsid w:val="00B8692D"/>
    <w:rsid w:val="00B86B97"/>
    <w:rsid w:val="00B87742"/>
    <w:rsid w:val="00B87F79"/>
    <w:rsid w:val="00B9326F"/>
    <w:rsid w:val="00B93D1E"/>
    <w:rsid w:val="00B94DEE"/>
    <w:rsid w:val="00B956E1"/>
    <w:rsid w:val="00BA03F6"/>
    <w:rsid w:val="00BA248A"/>
    <w:rsid w:val="00BA2973"/>
    <w:rsid w:val="00BA3754"/>
    <w:rsid w:val="00BA37CD"/>
    <w:rsid w:val="00BA3D4D"/>
    <w:rsid w:val="00BA5B56"/>
    <w:rsid w:val="00BA6C84"/>
    <w:rsid w:val="00BA7862"/>
    <w:rsid w:val="00BA78CB"/>
    <w:rsid w:val="00BA7FCE"/>
    <w:rsid w:val="00BB0960"/>
    <w:rsid w:val="00BB1B19"/>
    <w:rsid w:val="00BB3A50"/>
    <w:rsid w:val="00BB406A"/>
    <w:rsid w:val="00BB4607"/>
    <w:rsid w:val="00BB5E88"/>
    <w:rsid w:val="00BB5ED6"/>
    <w:rsid w:val="00BB6029"/>
    <w:rsid w:val="00BB6251"/>
    <w:rsid w:val="00BB735C"/>
    <w:rsid w:val="00BB7E7B"/>
    <w:rsid w:val="00BB7EA7"/>
    <w:rsid w:val="00BC22DB"/>
    <w:rsid w:val="00BC298D"/>
    <w:rsid w:val="00BC29D0"/>
    <w:rsid w:val="00BC2D63"/>
    <w:rsid w:val="00BC36AC"/>
    <w:rsid w:val="00BC3F3C"/>
    <w:rsid w:val="00BC4695"/>
    <w:rsid w:val="00BC57BA"/>
    <w:rsid w:val="00BC6F5D"/>
    <w:rsid w:val="00BD0988"/>
    <w:rsid w:val="00BD140E"/>
    <w:rsid w:val="00BD2131"/>
    <w:rsid w:val="00BD28F7"/>
    <w:rsid w:val="00BD393A"/>
    <w:rsid w:val="00BD3D61"/>
    <w:rsid w:val="00BD3E98"/>
    <w:rsid w:val="00BD4D12"/>
    <w:rsid w:val="00BD5E7C"/>
    <w:rsid w:val="00BD5FE7"/>
    <w:rsid w:val="00BD757F"/>
    <w:rsid w:val="00BE00B1"/>
    <w:rsid w:val="00BE014B"/>
    <w:rsid w:val="00BE1BE1"/>
    <w:rsid w:val="00BE22DB"/>
    <w:rsid w:val="00BE2843"/>
    <w:rsid w:val="00BE2DC0"/>
    <w:rsid w:val="00BE3F28"/>
    <w:rsid w:val="00BE3F60"/>
    <w:rsid w:val="00BE54D9"/>
    <w:rsid w:val="00BE7517"/>
    <w:rsid w:val="00BF0FF8"/>
    <w:rsid w:val="00BF18A1"/>
    <w:rsid w:val="00BF20D1"/>
    <w:rsid w:val="00BF2721"/>
    <w:rsid w:val="00BF3E2F"/>
    <w:rsid w:val="00BF43B1"/>
    <w:rsid w:val="00BF5324"/>
    <w:rsid w:val="00BF55FD"/>
    <w:rsid w:val="00C0056F"/>
    <w:rsid w:val="00C02150"/>
    <w:rsid w:val="00C02251"/>
    <w:rsid w:val="00C03230"/>
    <w:rsid w:val="00C034DA"/>
    <w:rsid w:val="00C03E8F"/>
    <w:rsid w:val="00C03F64"/>
    <w:rsid w:val="00C0407F"/>
    <w:rsid w:val="00C10066"/>
    <w:rsid w:val="00C12302"/>
    <w:rsid w:val="00C135BC"/>
    <w:rsid w:val="00C13CC4"/>
    <w:rsid w:val="00C151B9"/>
    <w:rsid w:val="00C16DA4"/>
    <w:rsid w:val="00C17214"/>
    <w:rsid w:val="00C213A2"/>
    <w:rsid w:val="00C23FA3"/>
    <w:rsid w:val="00C24DED"/>
    <w:rsid w:val="00C3098F"/>
    <w:rsid w:val="00C31372"/>
    <w:rsid w:val="00C31875"/>
    <w:rsid w:val="00C32232"/>
    <w:rsid w:val="00C32D5C"/>
    <w:rsid w:val="00C3444F"/>
    <w:rsid w:val="00C35A16"/>
    <w:rsid w:val="00C3624A"/>
    <w:rsid w:val="00C37FB8"/>
    <w:rsid w:val="00C42245"/>
    <w:rsid w:val="00C422E6"/>
    <w:rsid w:val="00C42546"/>
    <w:rsid w:val="00C43943"/>
    <w:rsid w:val="00C44892"/>
    <w:rsid w:val="00C44EE2"/>
    <w:rsid w:val="00C47D3F"/>
    <w:rsid w:val="00C51E45"/>
    <w:rsid w:val="00C52A42"/>
    <w:rsid w:val="00C52CA8"/>
    <w:rsid w:val="00C552C2"/>
    <w:rsid w:val="00C553EB"/>
    <w:rsid w:val="00C55436"/>
    <w:rsid w:val="00C55440"/>
    <w:rsid w:val="00C55463"/>
    <w:rsid w:val="00C559D6"/>
    <w:rsid w:val="00C57397"/>
    <w:rsid w:val="00C575C4"/>
    <w:rsid w:val="00C57AFB"/>
    <w:rsid w:val="00C617EF"/>
    <w:rsid w:val="00C618B9"/>
    <w:rsid w:val="00C6274D"/>
    <w:rsid w:val="00C648F5"/>
    <w:rsid w:val="00C64F69"/>
    <w:rsid w:val="00C64F97"/>
    <w:rsid w:val="00C65043"/>
    <w:rsid w:val="00C657FB"/>
    <w:rsid w:val="00C701B8"/>
    <w:rsid w:val="00C70344"/>
    <w:rsid w:val="00C71A0B"/>
    <w:rsid w:val="00C71D30"/>
    <w:rsid w:val="00C72E40"/>
    <w:rsid w:val="00C73BD5"/>
    <w:rsid w:val="00C766D5"/>
    <w:rsid w:val="00C76F10"/>
    <w:rsid w:val="00C772AC"/>
    <w:rsid w:val="00C773A1"/>
    <w:rsid w:val="00C80D5D"/>
    <w:rsid w:val="00C81668"/>
    <w:rsid w:val="00C81B48"/>
    <w:rsid w:val="00C82F6A"/>
    <w:rsid w:val="00C8359D"/>
    <w:rsid w:val="00C84694"/>
    <w:rsid w:val="00C85099"/>
    <w:rsid w:val="00C858DF"/>
    <w:rsid w:val="00C86396"/>
    <w:rsid w:val="00C8656E"/>
    <w:rsid w:val="00C86C3E"/>
    <w:rsid w:val="00C901FE"/>
    <w:rsid w:val="00C90950"/>
    <w:rsid w:val="00C911C7"/>
    <w:rsid w:val="00C91909"/>
    <w:rsid w:val="00C91A00"/>
    <w:rsid w:val="00C91C14"/>
    <w:rsid w:val="00C9235B"/>
    <w:rsid w:val="00C92A5E"/>
    <w:rsid w:val="00C92B87"/>
    <w:rsid w:val="00C94606"/>
    <w:rsid w:val="00C95215"/>
    <w:rsid w:val="00C97302"/>
    <w:rsid w:val="00CA009B"/>
    <w:rsid w:val="00CA0459"/>
    <w:rsid w:val="00CA1E59"/>
    <w:rsid w:val="00CA2485"/>
    <w:rsid w:val="00CA2577"/>
    <w:rsid w:val="00CA34C1"/>
    <w:rsid w:val="00CA407A"/>
    <w:rsid w:val="00CA40EF"/>
    <w:rsid w:val="00CA5754"/>
    <w:rsid w:val="00CB10F3"/>
    <w:rsid w:val="00CB1116"/>
    <w:rsid w:val="00CB1F0E"/>
    <w:rsid w:val="00CB23C7"/>
    <w:rsid w:val="00CB4BC4"/>
    <w:rsid w:val="00CB5170"/>
    <w:rsid w:val="00CB7320"/>
    <w:rsid w:val="00CB751C"/>
    <w:rsid w:val="00CB798B"/>
    <w:rsid w:val="00CC020B"/>
    <w:rsid w:val="00CC14CD"/>
    <w:rsid w:val="00CC455A"/>
    <w:rsid w:val="00CC5457"/>
    <w:rsid w:val="00CC567E"/>
    <w:rsid w:val="00CC5836"/>
    <w:rsid w:val="00CD0BA2"/>
    <w:rsid w:val="00CD1B0A"/>
    <w:rsid w:val="00CD2AA6"/>
    <w:rsid w:val="00CD2C45"/>
    <w:rsid w:val="00CD31BF"/>
    <w:rsid w:val="00CD3EE3"/>
    <w:rsid w:val="00CD6957"/>
    <w:rsid w:val="00CD7CEE"/>
    <w:rsid w:val="00CD7D0D"/>
    <w:rsid w:val="00CE0E85"/>
    <w:rsid w:val="00CE3844"/>
    <w:rsid w:val="00CE3FB4"/>
    <w:rsid w:val="00CE67B1"/>
    <w:rsid w:val="00CE7210"/>
    <w:rsid w:val="00CE724E"/>
    <w:rsid w:val="00CE794C"/>
    <w:rsid w:val="00CF1434"/>
    <w:rsid w:val="00CF15A2"/>
    <w:rsid w:val="00CF1EC9"/>
    <w:rsid w:val="00CF375E"/>
    <w:rsid w:val="00CF4160"/>
    <w:rsid w:val="00CF5648"/>
    <w:rsid w:val="00CF5679"/>
    <w:rsid w:val="00CF6AC9"/>
    <w:rsid w:val="00CF7AF8"/>
    <w:rsid w:val="00CF7B14"/>
    <w:rsid w:val="00D007AB"/>
    <w:rsid w:val="00D00FD9"/>
    <w:rsid w:val="00D03368"/>
    <w:rsid w:val="00D11E21"/>
    <w:rsid w:val="00D11F46"/>
    <w:rsid w:val="00D12923"/>
    <w:rsid w:val="00D14DE6"/>
    <w:rsid w:val="00D1508E"/>
    <w:rsid w:val="00D15305"/>
    <w:rsid w:val="00D1537C"/>
    <w:rsid w:val="00D15724"/>
    <w:rsid w:val="00D21365"/>
    <w:rsid w:val="00D23086"/>
    <w:rsid w:val="00D239BA"/>
    <w:rsid w:val="00D26A74"/>
    <w:rsid w:val="00D30096"/>
    <w:rsid w:val="00D3074B"/>
    <w:rsid w:val="00D31C2C"/>
    <w:rsid w:val="00D32A05"/>
    <w:rsid w:val="00D3511F"/>
    <w:rsid w:val="00D3656E"/>
    <w:rsid w:val="00D4036A"/>
    <w:rsid w:val="00D4238E"/>
    <w:rsid w:val="00D42C35"/>
    <w:rsid w:val="00D42D4E"/>
    <w:rsid w:val="00D431D1"/>
    <w:rsid w:val="00D45E57"/>
    <w:rsid w:val="00D4645F"/>
    <w:rsid w:val="00D47221"/>
    <w:rsid w:val="00D476D3"/>
    <w:rsid w:val="00D479CC"/>
    <w:rsid w:val="00D500A8"/>
    <w:rsid w:val="00D507EE"/>
    <w:rsid w:val="00D5098C"/>
    <w:rsid w:val="00D51456"/>
    <w:rsid w:val="00D5148A"/>
    <w:rsid w:val="00D53FEF"/>
    <w:rsid w:val="00D543BC"/>
    <w:rsid w:val="00D544A1"/>
    <w:rsid w:val="00D54EA2"/>
    <w:rsid w:val="00D54F60"/>
    <w:rsid w:val="00D55AEC"/>
    <w:rsid w:val="00D57AE4"/>
    <w:rsid w:val="00D60477"/>
    <w:rsid w:val="00D63511"/>
    <w:rsid w:val="00D63571"/>
    <w:rsid w:val="00D63B63"/>
    <w:rsid w:val="00D65AA4"/>
    <w:rsid w:val="00D6687C"/>
    <w:rsid w:val="00D669E9"/>
    <w:rsid w:val="00D66C67"/>
    <w:rsid w:val="00D7057B"/>
    <w:rsid w:val="00D728DB"/>
    <w:rsid w:val="00D7373E"/>
    <w:rsid w:val="00D73893"/>
    <w:rsid w:val="00D756DA"/>
    <w:rsid w:val="00D75D3F"/>
    <w:rsid w:val="00D76CE7"/>
    <w:rsid w:val="00D77E76"/>
    <w:rsid w:val="00D85E22"/>
    <w:rsid w:val="00D906B3"/>
    <w:rsid w:val="00D90CCA"/>
    <w:rsid w:val="00D90CDC"/>
    <w:rsid w:val="00D911CA"/>
    <w:rsid w:val="00D9200A"/>
    <w:rsid w:val="00D95D64"/>
    <w:rsid w:val="00D976A1"/>
    <w:rsid w:val="00DA30D3"/>
    <w:rsid w:val="00DA3DBD"/>
    <w:rsid w:val="00DA4B42"/>
    <w:rsid w:val="00DA4C24"/>
    <w:rsid w:val="00DA5ABA"/>
    <w:rsid w:val="00DA6340"/>
    <w:rsid w:val="00DA6755"/>
    <w:rsid w:val="00DA720F"/>
    <w:rsid w:val="00DA7408"/>
    <w:rsid w:val="00DB06A6"/>
    <w:rsid w:val="00DB08BE"/>
    <w:rsid w:val="00DB16C5"/>
    <w:rsid w:val="00DB22B3"/>
    <w:rsid w:val="00DB30AD"/>
    <w:rsid w:val="00DB3C30"/>
    <w:rsid w:val="00DB7BDF"/>
    <w:rsid w:val="00DC0AB1"/>
    <w:rsid w:val="00DC153C"/>
    <w:rsid w:val="00DC17FB"/>
    <w:rsid w:val="00DC215A"/>
    <w:rsid w:val="00DC271F"/>
    <w:rsid w:val="00DC31CA"/>
    <w:rsid w:val="00DC32B0"/>
    <w:rsid w:val="00DC5CBE"/>
    <w:rsid w:val="00DD0950"/>
    <w:rsid w:val="00DD136F"/>
    <w:rsid w:val="00DD288F"/>
    <w:rsid w:val="00DD333B"/>
    <w:rsid w:val="00DD3422"/>
    <w:rsid w:val="00DD5C17"/>
    <w:rsid w:val="00DD688A"/>
    <w:rsid w:val="00DD735E"/>
    <w:rsid w:val="00DD7DE2"/>
    <w:rsid w:val="00DE094A"/>
    <w:rsid w:val="00DE1782"/>
    <w:rsid w:val="00DE1A08"/>
    <w:rsid w:val="00DE1A87"/>
    <w:rsid w:val="00DE37CA"/>
    <w:rsid w:val="00DE6660"/>
    <w:rsid w:val="00DE733B"/>
    <w:rsid w:val="00DE751C"/>
    <w:rsid w:val="00DE7971"/>
    <w:rsid w:val="00DE7EE3"/>
    <w:rsid w:val="00DF1643"/>
    <w:rsid w:val="00DF2D4B"/>
    <w:rsid w:val="00DF53F6"/>
    <w:rsid w:val="00DF55E6"/>
    <w:rsid w:val="00DF5980"/>
    <w:rsid w:val="00DF5ABA"/>
    <w:rsid w:val="00DF6515"/>
    <w:rsid w:val="00DF75B2"/>
    <w:rsid w:val="00DF7F61"/>
    <w:rsid w:val="00E00BA4"/>
    <w:rsid w:val="00E028AC"/>
    <w:rsid w:val="00E02E13"/>
    <w:rsid w:val="00E067C7"/>
    <w:rsid w:val="00E069A4"/>
    <w:rsid w:val="00E079F0"/>
    <w:rsid w:val="00E07F9A"/>
    <w:rsid w:val="00E106AC"/>
    <w:rsid w:val="00E110FA"/>
    <w:rsid w:val="00E11A9B"/>
    <w:rsid w:val="00E12640"/>
    <w:rsid w:val="00E13C1A"/>
    <w:rsid w:val="00E159C4"/>
    <w:rsid w:val="00E20217"/>
    <w:rsid w:val="00E20703"/>
    <w:rsid w:val="00E2177F"/>
    <w:rsid w:val="00E21851"/>
    <w:rsid w:val="00E21E9C"/>
    <w:rsid w:val="00E22801"/>
    <w:rsid w:val="00E23078"/>
    <w:rsid w:val="00E24EF4"/>
    <w:rsid w:val="00E25193"/>
    <w:rsid w:val="00E25F02"/>
    <w:rsid w:val="00E27934"/>
    <w:rsid w:val="00E27CCC"/>
    <w:rsid w:val="00E30271"/>
    <w:rsid w:val="00E3053F"/>
    <w:rsid w:val="00E30C64"/>
    <w:rsid w:val="00E30CA9"/>
    <w:rsid w:val="00E30E4A"/>
    <w:rsid w:val="00E3240C"/>
    <w:rsid w:val="00E33FB4"/>
    <w:rsid w:val="00E344C2"/>
    <w:rsid w:val="00E3498A"/>
    <w:rsid w:val="00E34C77"/>
    <w:rsid w:val="00E36053"/>
    <w:rsid w:val="00E360FE"/>
    <w:rsid w:val="00E37D44"/>
    <w:rsid w:val="00E416BC"/>
    <w:rsid w:val="00E417FC"/>
    <w:rsid w:val="00E41D8A"/>
    <w:rsid w:val="00E421A4"/>
    <w:rsid w:val="00E433D2"/>
    <w:rsid w:val="00E45091"/>
    <w:rsid w:val="00E461BF"/>
    <w:rsid w:val="00E4776C"/>
    <w:rsid w:val="00E53721"/>
    <w:rsid w:val="00E547BC"/>
    <w:rsid w:val="00E553FC"/>
    <w:rsid w:val="00E5588F"/>
    <w:rsid w:val="00E563D6"/>
    <w:rsid w:val="00E57152"/>
    <w:rsid w:val="00E57DBF"/>
    <w:rsid w:val="00E61DF1"/>
    <w:rsid w:val="00E6240A"/>
    <w:rsid w:val="00E6252D"/>
    <w:rsid w:val="00E62CC7"/>
    <w:rsid w:val="00E6302E"/>
    <w:rsid w:val="00E630DA"/>
    <w:rsid w:val="00E65243"/>
    <w:rsid w:val="00E66109"/>
    <w:rsid w:val="00E66431"/>
    <w:rsid w:val="00E666FC"/>
    <w:rsid w:val="00E7086C"/>
    <w:rsid w:val="00E730E6"/>
    <w:rsid w:val="00E734CC"/>
    <w:rsid w:val="00E735D8"/>
    <w:rsid w:val="00E73F4C"/>
    <w:rsid w:val="00E74ACD"/>
    <w:rsid w:val="00E74F9F"/>
    <w:rsid w:val="00E76B77"/>
    <w:rsid w:val="00E76B8D"/>
    <w:rsid w:val="00E8016D"/>
    <w:rsid w:val="00E80B10"/>
    <w:rsid w:val="00E80DF8"/>
    <w:rsid w:val="00E816AB"/>
    <w:rsid w:val="00E82486"/>
    <w:rsid w:val="00E832C5"/>
    <w:rsid w:val="00E862C9"/>
    <w:rsid w:val="00E866E1"/>
    <w:rsid w:val="00E8679F"/>
    <w:rsid w:val="00E86C17"/>
    <w:rsid w:val="00E86C3C"/>
    <w:rsid w:val="00E87284"/>
    <w:rsid w:val="00E87405"/>
    <w:rsid w:val="00E8741B"/>
    <w:rsid w:val="00E87E29"/>
    <w:rsid w:val="00E90C24"/>
    <w:rsid w:val="00E93D44"/>
    <w:rsid w:val="00E94270"/>
    <w:rsid w:val="00E95FEC"/>
    <w:rsid w:val="00E9713F"/>
    <w:rsid w:val="00E975CB"/>
    <w:rsid w:val="00E97C1D"/>
    <w:rsid w:val="00E97CE7"/>
    <w:rsid w:val="00EA06C6"/>
    <w:rsid w:val="00EA0E87"/>
    <w:rsid w:val="00EA39DD"/>
    <w:rsid w:val="00EA6921"/>
    <w:rsid w:val="00EA6979"/>
    <w:rsid w:val="00EB00DD"/>
    <w:rsid w:val="00EB1518"/>
    <w:rsid w:val="00EB1FED"/>
    <w:rsid w:val="00EB2ADD"/>
    <w:rsid w:val="00EB2F25"/>
    <w:rsid w:val="00EB3115"/>
    <w:rsid w:val="00EB4A98"/>
    <w:rsid w:val="00EB7173"/>
    <w:rsid w:val="00EC237D"/>
    <w:rsid w:val="00EC290C"/>
    <w:rsid w:val="00EC4542"/>
    <w:rsid w:val="00EC459D"/>
    <w:rsid w:val="00EC46D7"/>
    <w:rsid w:val="00EC4D7E"/>
    <w:rsid w:val="00EC5665"/>
    <w:rsid w:val="00EC7335"/>
    <w:rsid w:val="00ED02AA"/>
    <w:rsid w:val="00ED2231"/>
    <w:rsid w:val="00ED29B1"/>
    <w:rsid w:val="00ED29EB"/>
    <w:rsid w:val="00ED3277"/>
    <w:rsid w:val="00ED3ED4"/>
    <w:rsid w:val="00ED3EFE"/>
    <w:rsid w:val="00ED402B"/>
    <w:rsid w:val="00EE0EDE"/>
    <w:rsid w:val="00EE33E4"/>
    <w:rsid w:val="00EE34DB"/>
    <w:rsid w:val="00EE577D"/>
    <w:rsid w:val="00EE5BC0"/>
    <w:rsid w:val="00EE633A"/>
    <w:rsid w:val="00EE66FE"/>
    <w:rsid w:val="00EE6D5B"/>
    <w:rsid w:val="00EF1093"/>
    <w:rsid w:val="00EF1B3E"/>
    <w:rsid w:val="00EF2125"/>
    <w:rsid w:val="00EF2636"/>
    <w:rsid w:val="00EF33B1"/>
    <w:rsid w:val="00EF3D53"/>
    <w:rsid w:val="00EF59C5"/>
    <w:rsid w:val="00EF5AEF"/>
    <w:rsid w:val="00EF66EB"/>
    <w:rsid w:val="00EF6A1C"/>
    <w:rsid w:val="00EF6E3A"/>
    <w:rsid w:val="00EF6E75"/>
    <w:rsid w:val="00EF75E1"/>
    <w:rsid w:val="00EF7C8A"/>
    <w:rsid w:val="00F000B8"/>
    <w:rsid w:val="00F000E7"/>
    <w:rsid w:val="00F0034B"/>
    <w:rsid w:val="00F019BC"/>
    <w:rsid w:val="00F02414"/>
    <w:rsid w:val="00F0450B"/>
    <w:rsid w:val="00F06410"/>
    <w:rsid w:val="00F1036A"/>
    <w:rsid w:val="00F10C2E"/>
    <w:rsid w:val="00F119E9"/>
    <w:rsid w:val="00F132AE"/>
    <w:rsid w:val="00F14100"/>
    <w:rsid w:val="00F14380"/>
    <w:rsid w:val="00F160EF"/>
    <w:rsid w:val="00F1738D"/>
    <w:rsid w:val="00F17AA8"/>
    <w:rsid w:val="00F17E0B"/>
    <w:rsid w:val="00F2014E"/>
    <w:rsid w:val="00F23D79"/>
    <w:rsid w:val="00F25A8C"/>
    <w:rsid w:val="00F26D0B"/>
    <w:rsid w:val="00F273A2"/>
    <w:rsid w:val="00F30C4D"/>
    <w:rsid w:val="00F32C2C"/>
    <w:rsid w:val="00F35CF8"/>
    <w:rsid w:val="00F35E99"/>
    <w:rsid w:val="00F36C36"/>
    <w:rsid w:val="00F424F2"/>
    <w:rsid w:val="00F438FA"/>
    <w:rsid w:val="00F4576D"/>
    <w:rsid w:val="00F45838"/>
    <w:rsid w:val="00F461E4"/>
    <w:rsid w:val="00F50692"/>
    <w:rsid w:val="00F5102F"/>
    <w:rsid w:val="00F5548D"/>
    <w:rsid w:val="00F5799E"/>
    <w:rsid w:val="00F61788"/>
    <w:rsid w:val="00F61BCF"/>
    <w:rsid w:val="00F63136"/>
    <w:rsid w:val="00F6397E"/>
    <w:rsid w:val="00F63C84"/>
    <w:rsid w:val="00F642EA"/>
    <w:rsid w:val="00F67368"/>
    <w:rsid w:val="00F706DB"/>
    <w:rsid w:val="00F7075C"/>
    <w:rsid w:val="00F70840"/>
    <w:rsid w:val="00F7162E"/>
    <w:rsid w:val="00F71752"/>
    <w:rsid w:val="00F74D69"/>
    <w:rsid w:val="00F76165"/>
    <w:rsid w:val="00F762BC"/>
    <w:rsid w:val="00F766FB"/>
    <w:rsid w:val="00F77378"/>
    <w:rsid w:val="00F8174F"/>
    <w:rsid w:val="00F82F17"/>
    <w:rsid w:val="00F86811"/>
    <w:rsid w:val="00F93C9D"/>
    <w:rsid w:val="00F95B9C"/>
    <w:rsid w:val="00F9712C"/>
    <w:rsid w:val="00F9717A"/>
    <w:rsid w:val="00F97A9A"/>
    <w:rsid w:val="00F97FE7"/>
    <w:rsid w:val="00F97FF5"/>
    <w:rsid w:val="00FA00DC"/>
    <w:rsid w:val="00FA0B9B"/>
    <w:rsid w:val="00FA2C41"/>
    <w:rsid w:val="00FA2DF3"/>
    <w:rsid w:val="00FA2F06"/>
    <w:rsid w:val="00FA5476"/>
    <w:rsid w:val="00FA6558"/>
    <w:rsid w:val="00FA68B8"/>
    <w:rsid w:val="00FA6A4B"/>
    <w:rsid w:val="00FB0859"/>
    <w:rsid w:val="00FB0D1B"/>
    <w:rsid w:val="00FB13F5"/>
    <w:rsid w:val="00FB2541"/>
    <w:rsid w:val="00FB45D5"/>
    <w:rsid w:val="00FB552C"/>
    <w:rsid w:val="00FB5EEB"/>
    <w:rsid w:val="00FB74FC"/>
    <w:rsid w:val="00FC04B1"/>
    <w:rsid w:val="00FC13B7"/>
    <w:rsid w:val="00FC1498"/>
    <w:rsid w:val="00FC38CD"/>
    <w:rsid w:val="00FC4EC7"/>
    <w:rsid w:val="00FC588D"/>
    <w:rsid w:val="00FC5F56"/>
    <w:rsid w:val="00FC63FC"/>
    <w:rsid w:val="00FC79F7"/>
    <w:rsid w:val="00FD065F"/>
    <w:rsid w:val="00FD1345"/>
    <w:rsid w:val="00FD17A1"/>
    <w:rsid w:val="00FD1A97"/>
    <w:rsid w:val="00FD1C56"/>
    <w:rsid w:val="00FD3229"/>
    <w:rsid w:val="00FD3BC7"/>
    <w:rsid w:val="00FD651B"/>
    <w:rsid w:val="00FE0621"/>
    <w:rsid w:val="00FE1DA2"/>
    <w:rsid w:val="00FE202D"/>
    <w:rsid w:val="00FE2CF9"/>
    <w:rsid w:val="00FE5DCA"/>
    <w:rsid w:val="00FE7165"/>
    <w:rsid w:val="00FF2A28"/>
    <w:rsid w:val="00FF4F5F"/>
    <w:rsid w:val="00FF6A0E"/>
    <w:rsid w:val="00FF783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77C3A"/>
  <w15:docId w15:val="{427FA216-26C0-48E4-8E5A-854F86B2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C4A9C"/>
    <w:pPr>
      <w:tabs>
        <w:tab w:val="left" w:pos="357"/>
        <w:tab w:val="left" w:pos="1440"/>
        <w:tab w:val="left" w:pos="1922"/>
        <w:tab w:val="left" w:pos="2398"/>
      </w:tabs>
      <w:spacing w:after="0" w:line="288" w:lineRule="auto"/>
      <w:jc w:val="both"/>
    </w:pPr>
    <w:rPr>
      <w:rFonts w:ascii="Verdana" w:eastAsia="Times New Roman" w:hAnsi="Verdana" w:cs="Times New Roman"/>
      <w:b/>
      <w:sz w:val="20"/>
      <w:szCs w:val="20"/>
      <w:lang w:eastAsia="es-CL"/>
    </w:rPr>
  </w:style>
  <w:style w:type="paragraph" w:styleId="Ttulo1">
    <w:name w:val="heading 1"/>
    <w:aliases w:val="SDI Título 1,. (1.0),ARTICULO 1º,Section Heading,HEADING 1,Section,Headline,capitulo,1 gh...,1 ghost,g,Titre1,Headline Car,FIAS,h1,Título 11,Gliederung1,- 1st Order Heading,Gliederung 1,ING-PORCE III (T1),H1,título 1,CONT,ING-PORCE III (T1)1"/>
    <w:basedOn w:val="Normal"/>
    <w:next w:val="Normal2"/>
    <w:link w:val="Ttulo1Car"/>
    <w:qFormat/>
    <w:rsid w:val="00AF6014"/>
    <w:pPr>
      <w:keepNext/>
      <w:keepLines/>
      <w:spacing w:before="600" w:after="240"/>
      <w:outlineLvl w:val="0"/>
    </w:pPr>
    <w:rPr>
      <w:rFonts w:ascii="Arial" w:eastAsiaTheme="majorEastAsia" w:hAnsi="Arial" w:cstheme="minorHAnsi"/>
      <w:sz w:val="24"/>
      <w:szCs w:val="24"/>
    </w:rPr>
  </w:style>
  <w:style w:type="paragraph" w:styleId="Ttulo2">
    <w:name w:val="heading 2"/>
    <w:aliases w:val="SDI Título 2,ROJO,. (1.1),Gliederung2,Gliederung 2,- 2nd Order Heading,H2,h2,A.B.C.,NEWCAP2,H-2,Heading2,Subchapter 1.1,1.1 HEADING 2,2,Major,2 headline,h,Subchapter 1.1 Car Car,2/1"/>
    <w:basedOn w:val="Normal"/>
    <w:next w:val="Normal"/>
    <w:link w:val="Ttulo2Car"/>
    <w:unhideWhenUsed/>
    <w:qFormat/>
    <w:rsid w:val="00E5588F"/>
    <w:pPr>
      <w:keepNext/>
      <w:keepLines/>
      <w:tabs>
        <w:tab w:val="clear" w:pos="357"/>
        <w:tab w:val="clear" w:pos="1440"/>
        <w:tab w:val="clear" w:pos="1922"/>
        <w:tab w:val="clear" w:pos="2398"/>
      </w:tabs>
      <w:spacing w:before="240" w:after="240" w:line="240" w:lineRule="auto"/>
      <w:jc w:val="left"/>
      <w:outlineLvl w:val="1"/>
    </w:pPr>
    <w:rPr>
      <w:rFonts w:ascii="Arial" w:eastAsiaTheme="majorEastAsia" w:hAnsi="Arial" w:cstheme="minorHAnsi"/>
      <w:sz w:val="24"/>
      <w:szCs w:val="24"/>
      <w:lang w:eastAsia="en-US"/>
    </w:rPr>
  </w:style>
  <w:style w:type="paragraph" w:styleId="Ttulo3">
    <w:name w:val="heading 3"/>
    <w:aliases w:val="SDI Título 3,. (1.1.1),Gliederung3,Gliederung 3,- 3rd Order Heading,Sub,h3,1.2.3.,H-3"/>
    <w:basedOn w:val="Normal"/>
    <w:next w:val="Normal"/>
    <w:link w:val="Ttulo3Car"/>
    <w:unhideWhenUsed/>
    <w:qFormat/>
    <w:rsid w:val="00E5588F"/>
    <w:pPr>
      <w:keepNext/>
      <w:keepLines/>
      <w:numPr>
        <w:ilvl w:val="2"/>
        <w:numId w:val="1"/>
      </w:numPr>
      <w:tabs>
        <w:tab w:val="clear" w:pos="1440"/>
      </w:tabs>
      <w:spacing w:before="240" w:after="240"/>
      <w:outlineLvl w:val="2"/>
    </w:pPr>
    <w:rPr>
      <w:rFonts w:ascii="Arial" w:eastAsiaTheme="majorEastAsia" w:hAnsi="Arial" w:cstheme="minorHAnsi"/>
      <w:sz w:val="22"/>
      <w:szCs w:val="24"/>
    </w:rPr>
  </w:style>
  <w:style w:type="paragraph" w:styleId="Ttulo4">
    <w:name w:val="heading 4"/>
    <w:aliases w:val="SDI Título 4,Viñeta nivel 1,Im3_Título 4,SDI_Viñeta Normal 2"/>
    <w:basedOn w:val="Normal"/>
    <w:next w:val="Normal"/>
    <w:link w:val="Ttulo4Car"/>
    <w:unhideWhenUsed/>
    <w:qFormat/>
    <w:rsid w:val="0093154E"/>
    <w:pPr>
      <w:keepNext/>
      <w:keepLines/>
      <w:numPr>
        <w:ilvl w:val="3"/>
        <w:numId w:val="1"/>
      </w:numPr>
      <w:tabs>
        <w:tab w:val="clear" w:pos="1922"/>
        <w:tab w:val="left" w:pos="1560"/>
      </w:tabs>
      <w:spacing w:before="240" w:after="240"/>
      <w:outlineLvl w:val="3"/>
    </w:pPr>
    <w:rPr>
      <w:rFonts w:asciiTheme="minorHAnsi" w:eastAsiaTheme="majorEastAsia" w:hAnsiTheme="minorHAnsi" w:cstheme="minorHAnsi"/>
      <w:sz w:val="24"/>
      <w:szCs w:val="24"/>
    </w:rPr>
  </w:style>
  <w:style w:type="paragraph" w:styleId="Ttulo5">
    <w:name w:val="heading 5"/>
    <w:aliases w:val=". (1.),Párrafo3"/>
    <w:basedOn w:val="Normal"/>
    <w:next w:val="Normal"/>
    <w:link w:val="Ttulo5Car"/>
    <w:unhideWhenUsed/>
    <w:qFormat/>
    <w:rsid w:val="00BD3E98"/>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aliases w:val="Bullet (Single Lines),. (a.)"/>
    <w:basedOn w:val="Normal"/>
    <w:next w:val="Normal"/>
    <w:link w:val="Ttulo6Car"/>
    <w:unhideWhenUsed/>
    <w:qFormat/>
    <w:rsid w:val="00BD3E9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aliases w:val=". [(1)]"/>
    <w:basedOn w:val="Normal"/>
    <w:next w:val="Normal"/>
    <w:link w:val="Ttulo7Car"/>
    <w:unhideWhenUsed/>
    <w:qFormat/>
    <w:rsid w:val="00BD3E9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aliases w:val=". [(a)]"/>
    <w:basedOn w:val="Normal"/>
    <w:next w:val="Normal"/>
    <w:link w:val="Ttulo8Car"/>
    <w:unhideWhenUsed/>
    <w:qFormat/>
    <w:rsid w:val="00BD3E9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nhideWhenUsed/>
    <w:qFormat/>
    <w:rsid w:val="00BD3E9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link w:val="Normal2Car"/>
    <w:qFormat/>
    <w:rsid w:val="006472D1"/>
    <w:pPr>
      <w:spacing w:before="120" w:line="276" w:lineRule="auto"/>
    </w:pPr>
    <w:rPr>
      <w:rFonts w:asciiTheme="minorHAnsi" w:hAnsiTheme="minorHAnsi" w:cstheme="minorHAnsi"/>
      <w:b w:val="0"/>
      <w:sz w:val="22"/>
      <w:szCs w:val="22"/>
    </w:rPr>
  </w:style>
  <w:style w:type="character" w:customStyle="1" w:styleId="Normal2Car">
    <w:name w:val="Normal2 Car"/>
    <w:basedOn w:val="Fuentedeprrafopredeter"/>
    <w:link w:val="Normal2"/>
    <w:rsid w:val="006472D1"/>
    <w:rPr>
      <w:rFonts w:eastAsia="Times New Roman" w:cstheme="minorHAnsi"/>
      <w:lang w:eastAsia="es-CL"/>
    </w:rPr>
  </w:style>
  <w:style w:type="character" w:customStyle="1" w:styleId="Ttulo1Car">
    <w:name w:val="Título 1 Car"/>
    <w:aliases w:val="SDI Título 1 Car,. (1.0) Car,ARTICULO 1º Car,Section Heading Car,HEADING 1 Car,Section Car,Headline Car1,capitulo Car,1 gh... Car,1 ghost Car,g Car,Titre1 Car,Headline Car Car,FIAS Car,h1 Car,Título 11 Car,Gliederung1 Car,Gliederung 1 Car"/>
    <w:basedOn w:val="Fuentedeprrafopredeter"/>
    <w:link w:val="Ttulo1"/>
    <w:rsid w:val="00AF6014"/>
    <w:rPr>
      <w:rFonts w:ascii="Arial" w:eastAsiaTheme="majorEastAsia" w:hAnsi="Arial" w:cstheme="minorHAnsi"/>
      <w:b/>
      <w:sz w:val="24"/>
      <w:szCs w:val="24"/>
      <w:lang w:eastAsia="es-CL"/>
    </w:rPr>
  </w:style>
  <w:style w:type="character" w:customStyle="1" w:styleId="Ttulo2Car">
    <w:name w:val="Título 2 Car"/>
    <w:aliases w:val="SDI Título 2 Car,ROJO Car,. (1.1) Car,Gliederung2 Car,Gliederung 2 Car,- 2nd Order Heading Car,H2 Car,h2 Car,A.B.C. Car,NEWCAP2 Car,H-2 Car,Heading2 Car,Subchapter 1.1 Car,1.1 HEADING 2 Car,2 Car,Major Car,2 headline Car,h Car,2/1 Car"/>
    <w:basedOn w:val="Fuentedeprrafopredeter"/>
    <w:link w:val="Ttulo2"/>
    <w:rsid w:val="00E5588F"/>
    <w:rPr>
      <w:rFonts w:ascii="Arial" w:eastAsiaTheme="majorEastAsia" w:hAnsi="Arial" w:cstheme="minorHAnsi"/>
      <w:b/>
      <w:sz w:val="24"/>
      <w:szCs w:val="24"/>
    </w:rPr>
  </w:style>
  <w:style w:type="character" w:customStyle="1" w:styleId="Ttulo3Car">
    <w:name w:val="Título 3 Car"/>
    <w:aliases w:val="SDI Título 3 Car,. (1.1.1) Car,Gliederung3 Car,Gliederung 3 Car,- 3rd Order Heading Car,Sub Car,h3 Car,1.2.3. Car,H-3 Car"/>
    <w:basedOn w:val="Fuentedeprrafopredeter"/>
    <w:link w:val="Ttulo3"/>
    <w:rsid w:val="00E5588F"/>
    <w:rPr>
      <w:rFonts w:ascii="Arial" w:eastAsiaTheme="majorEastAsia" w:hAnsi="Arial" w:cstheme="minorHAnsi"/>
      <w:b/>
      <w:szCs w:val="24"/>
      <w:lang w:eastAsia="es-CL"/>
    </w:rPr>
  </w:style>
  <w:style w:type="character" w:customStyle="1" w:styleId="Ttulo4Car">
    <w:name w:val="Título 4 Car"/>
    <w:aliases w:val="SDI Título 4 Car,Viñeta nivel 1 Car,Im3_Título 4 Car,SDI_Viñeta Normal 2 Car"/>
    <w:basedOn w:val="Fuentedeprrafopredeter"/>
    <w:link w:val="Ttulo4"/>
    <w:uiPriority w:val="9"/>
    <w:rsid w:val="0093154E"/>
    <w:rPr>
      <w:rFonts w:eastAsiaTheme="majorEastAsia" w:cstheme="minorHAnsi"/>
      <w:b/>
      <w:sz w:val="24"/>
      <w:szCs w:val="24"/>
      <w:lang w:eastAsia="es-CL"/>
    </w:rPr>
  </w:style>
  <w:style w:type="character" w:customStyle="1" w:styleId="Ttulo5Car">
    <w:name w:val="Título 5 Car"/>
    <w:aliases w:val=". (1.) Car,Párrafo3 Car"/>
    <w:basedOn w:val="Fuentedeprrafopredeter"/>
    <w:link w:val="Ttulo5"/>
    <w:uiPriority w:val="9"/>
    <w:rsid w:val="00BD3E98"/>
    <w:rPr>
      <w:rFonts w:asciiTheme="majorHAnsi" w:eastAsiaTheme="majorEastAsia" w:hAnsiTheme="majorHAnsi" w:cstheme="majorBidi"/>
      <w:b/>
      <w:color w:val="2E74B5" w:themeColor="accent1" w:themeShade="BF"/>
      <w:sz w:val="20"/>
      <w:szCs w:val="20"/>
      <w:lang w:eastAsia="es-CL"/>
    </w:rPr>
  </w:style>
  <w:style w:type="character" w:customStyle="1" w:styleId="Ttulo6Car">
    <w:name w:val="Título 6 Car"/>
    <w:aliases w:val="Bullet (Single Lines) Car,. (a.) Car"/>
    <w:basedOn w:val="Fuentedeprrafopredeter"/>
    <w:link w:val="Ttulo6"/>
    <w:uiPriority w:val="9"/>
    <w:rsid w:val="00BD3E98"/>
    <w:rPr>
      <w:rFonts w:asciiTheme="majorHAnsi" w:eastAsiaTheme="majorEastAsia" w:hAnsiTheme="majorHAnsi" w:cstheme="majorBidi"/>
      <w:b/>
      <w:color w:val="1F4D78" w:themeColor="accent1" w:themeShade="7F"/>
      <w:sz w:val="20"/>
      <w:szCs w:val="20"/>
      <w:lang w:eastAsia="es-CL"/>
    </w:rPr>
  </w:style>
  <w:style w:type="character" w:customStyle="1" w:styleId="Ttulo7Car">
    <w:name w:val="Título 7 Car"/>
    <w:aliases w:val=". [(1)] Car"/>
    <w:basedOn w:val="Fuentedeprrafopredeter"/>
    <w:link w:val="Ttulo7"/>
    <w:uiPriority w:val="9"/>
    <w:rsid w:val="00BD3E98"/>
    <w:rPr>
      <w:rFonts w:asciiTheme="majorHAnsi" w:eastAsiaTheme="majorEastAsia" w:hAnsiTheme="majorHAnsi" w:cstheme="majorBidi"/>
      <w:b/>
      <w:i/>
      <w:iCs/>
      <w:color w:val="1F4D78" w:themeColor="accent1" w:themeShade="7F"/>
      <w:sz w:val="20"/>
      <w:szCs w:val="20"/>
      <w:lang w:eastAsia="es-CL"/>
    </w:rPr>
  </w:style>
  <w:style w:type="character" w:customStyle="1" w:styleId="Ttulo8Car">
    <w:name w:val="Título 8 Car"/>
    <w:aliases w:val=". [(a)] Car"/>
    <w:basedOn w:val="Fuentedeprrafopredeter"/>
    <w:link w:val="Ttulo8"/>
    <w:uiPriority w:val="9"/>
    <w:rsid w:val="00BD3E98"/>
    <w:rPr>
      <w:rFonts w:asciiTheme="majorHAnsi" w:eastAsiaTheme="majorEastAsia" w:hAnsiTheme="majorHAnsi" w:cstheme="majorBidi"/>
      <w:b/>
      <w:color w:val="272727" w:themeColor="text1" w:themeTint="D8"/>
      <w:sz w:val="21"/>
      <w:szCs w:val="21"/>
      <w:lang w:eastAsia="es-CL"/>
    </w:rPr>
  </w:style>
  <w:style w:type="character" w:customStyle="1" w:styleId="Ttulo9Car">
    <w:name w:val="Título 9 Car"/>
    <w:basedOn w:val="Fuentedeprrafopredeter"/>
    <w:link w:val="Ttulo9"/>
    <w:uiPriority w:val="9"/>
    <w:rsid w:val="00BD3E98"/>
    <w:rPr>
      <w:rFonts w:asciiTheme="majorHAnsi" w:eastAsiaTheme="majorEastAsia" w:hAnsiTheme="majorHAnsi" w:cstheme="majorBidi"/>
      <w:b/>
      <w:i/>
      <w:iCs/>
      <w:color w:val="272727" w:themeColor="text1" w:themeTint="D8"/>
      <w:sz w:val="21"/>
      <w:szCs w:val="21"/>
      <w:lang w:eastAsia="es-CL"/>
    </w:rPr>
  </w:style>
  <w:style w:type="paragraph" w:styleId="Encabezado">
    <w:name w:val="header"/>
    <w:aliases w:val="encabezado,Encabezado Vertical,Encabezado1,Encabezado Linea 1,Name,Tab Title"/>
    <w:basedOn w:val="Normal"/>
    <w:link w:val="EncabezadoCar"/>
    <w:uiPriority w:val="99"/>
    <w:rsid w:val="00BD3E98"/>
    <w:pPr>
      <w:tabs>
        <w:tab w:val="clear" w:pos="357"/>
        <w:tab w:val="clear" w:pos="1440"/>
        <w:tab w:val="clear" w:pos="1922"/>
        <w:tab w:val="clear" w:pos="2398"/>
        <w:tab w:val="center" w:pos="4252"/>
        <w:tab w:val="right" w:pos="8504"/>
      </w:tabs>
    </w:pPr>
  </w:style>
  <w:style w:type="character" w:customStyle="1" w:styleId="EncabezadoCar">
    <w:name w:val="Encabezado Car"/>
    <w:aliases w:val="encabezado Car,Encabezado Vertical Car,Encabezado1 Car,Encabezado Linea 1 Car,Name Car,Tab Title Car"/>
    <w:basedOn w:val="Fuentedeprrafopredeter"/>
    <w:link w:val="Encabezado"/>
    <w:uiPriority w:val="99"/>
    <w:rsid w:val="00BD3E98"/>
    <w:rPr>
      <w:rFonts w:ascii="Verdana" w:eastAsia="Times New Roman" w:hAnsi="Verdana" w:cs="Times New Roman"/>
      <w:b/>
      <w:sz w:val="20"/>
      <w:szCs w:val="20"/>
      <w:lang w:eastAsia="es-CL"/>
    </w:rPr>
  </w:style>
  <w:style w:type="paragraph" w:styleId="TtuloTDC">
    <w:name w:val="TOC Heading"/>
    <w:basedOn w:val="Ttulo1"/>
    <w:next w:val="Normal"/>
    <w:uiPriority w:val="39"/>
    <w:unhideWhenUsed/>
    <w:rsid w:val="00BD3E98"/>
    <w:pPr>
      <w:tabs>
        <w:tab w:val="clear" w:pos="357"/>
        <w:tab w:val="clear" w:pos="1440"/>
        <w:tab w:val="clear" w:pos="1922"/>
        <w:tab w:val="clear" w:pos="2398"/>
        <w:tab w:val="left" w:pos="1560"/>
      </w:tabs>
      <w:spacing w:line="259" w:lineRule="auto"/>
      <w:jc w:val="left"/>
      <w:outlineLvl w:val="9"/>
    </w:pPr>
    <w:rPr>
      <w:rFonts w:cs="Calibri"/>
      <w:b w:val="0"/>
    </w:rPr>
  </w:style>
  <w:style w:type="paragraph" w:styleId="TDC1">
    <w:name w:val="toc 1"/>
    <w:basedOn w:val="Normal2"/>
    <w:next w:val="Normal2"/>
    <w:autoRedefine/>
    <w:uiPriority w:val="39"/>
    <w:unhideWhenUsed/>
    <w:rsid w:val="00AF2667"/>
    <w:pPr>
      <w:tabs>
        <w:tab w:val="clear" w:pos="357"/>
        <w:tab w:val="clear" w:pos="1440"/>
        <w:tab w:val="clear" w:pos="1922"/>
        <w:tab w:val="clear" w:pos="2398"/>
      </w:tabs>
      <w:spacing w:after="100"/>
      <w:ind w:left="851" w:hanging="851"/>
      <w:jc w:val="left"/>
    </w:pPr>
    <w:rPr>
      <w:rFonts w:ascii="Arial" w:hAnsi="Arial"/>
      <w:b/>
      <w:noProof/>
      <w:sz w:val="20"/>
      <w:szCs w:val="20"/>
    </w:rPr>
  </w:style>
  <w:style w:type="character" w:styleId="Hipervnculo">
    <w:name w:val="Hyperlink"/>
    <w:basedOn w:val="Fuentedeprrafopredeter"/>
    <w:uiPriority w:val="99"/>
    <w:unhideWhenUsed/>
    <w:rsid w:val="00BD3E98"/>
    <w:rPr>
      <w:color w:val="0563C1" w:themeColor="hyperlink"/>
      <w:u w:val="single"/>
    </w:rPr>
  </w:style>
  <w:style w:type="character" w:styleId="Refdecomentario">
    <w:name w:val="annotation reference"/>
    <w:basedOn w:val="Fuentedeprrafopredeter"/>
    <w:uiPriority w:val="99"/>
    <w:semiHidden/>
    <w:unhideWhenUsed/>
    <w:rsid w:val="00BD3E98"/>
    <w:rPr>
      <w:sz w:val="16"/>
      <w:szCs w:val="16"/>
    </w:rPr>
  </w:style>
  <w:style w:type="paragraph" w:styleId="Textocomentario">
    <w:name w:val="annotation text"/>
    <w:basedOn w:val="Normal"/>
    <w:link w:val="TextocomentarioCar"/>
    <w:uiPriority w:val="99"/>
    <w:unhideWhenUsed/>
    <w:rsid w:val="00BD3E98"/>
    <w:pPr>
      <w:spacing w:line="240" w:lineRule="auto"/>
    </w:pPr>
  </w:style>
  <w:style w:type="character" w:customStyle="1" w:styleId="TextocomentarioCar">
    <w:name w:val="Texto comentario Car"/>
    <w:basedOn w:val="Fuentedeprrafopredeter"/>
    <w:link w:val="Textocomentario"/>
    <w:uiPriority w:val="99"/>
    <w:rsid w:val="00BD3E98"/>
    <w:rPr>
      <w:rFonts w:ascii="Verdana" w:eastAsia="Times New Roman" w:hAnsi="Verdana" w:cs="Times New Roman"/>
      <w:b/>
      <w:sz w:val="20"/>
      <w:szCs w:val="20"/>
      <w:lang w:eastAsia="es-CL"/>
    </w:rPr>
  </w:style>
  <w:style w:type="character" w:styleId="Textodelmarcadordeposicin">
    <w:name w:val="Placeholder Text"/>
    <w:uiPriority w:val="99"/>
    <w:semiHidden/>
    <w:rsid w:val="00BD3E98"/>
    <w:rPr>
      <w:color w:val="808080"/>
    </w:rPr>
  </w:style>
  <w:style w:type="paragraph" w:styleId="Textodeglobo">
    <w:name w:val="Balloon Text"/>
    <w:basedOn w:val="Normal"/>
    <w:link w:val="TextodegloboCar"/>
    <w:uiPriority w:val="99"/>
    <w:semiHidden/>
    <w:unhideWhenUsed/>
    <w:rsid w:val="00BD3E9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3E98"/>
    <w:rPr>
      <w:rFonts w:ascii="Segoe UI" w:eastAsia="Times New Roman" w:hAnsi="Segoe UI" w:cs="Segoe UI"/>
      <w:b/>
      <w:sz w:val="18"/>
      <w:szCs w:val="18"/>
      <w:lang w:eastAsia="es-CL"/>
    </w:rPr>
  </w:style>
  <w:style w:type="paragraph" w:styleId="Piedepgina">
    <w:name w:val="footer"/>
    <w:basedOn w:val="Normal"/>
    <w:link w:val="PiedepginaCar"/>
    <w:unhideWhenUsed/>
    <w:rsid w:val="00BD3E98"/>
    <w:pPr>
      <w:tabs>
        <w:tab w:val="clear" w:pos="357"/>
        <w:tab w:val="clear" w:pos="1440"/>
        <w:tab w:val="clear" w:pos="1922"/>
        <w:tab w:val="clear" w:pos="2398"/>
        <w:tab w:val="center" w:pos="4419"/>
        <w:tab w:val="right" w:pos="8838"/>
      </w:tabs>
      <w:spacing w:line="240" w:lineRule="auto"/>
    </w:pPr>
  </w:style>
  <w:style w:type="character" w:customStyle="1" w:styleId="PiedepginaCar">
    <w:name w:val="Pie de página Car"/>
    <w:basedOn w:val="Fuentedeprrafopredeter"/>
    <w:link w:val="Piedepgina"/>
    <w:rsid w:val="00BD3E98"/>
    <w:rPr>
      <w:rFonts w:ascii="Verdana" w:eastAsia="Times New Roman" w:hAnsi="Verdana" w:cs="Times New Roman"/>
      <w:b/>
      <w:sz w:val="20"/>
      <w:szCs w:val="20"/>
      <w:lang w:eastAsia="es-CL"/>
    </w:rPr>
  </w:style>
  <w:style w:type="table" w:styleId="Tablaconcuadrcula">
    <w:name w:val="Table Grid"/>
    <w:aliases w:val="Tabla Ecuaciones"/>
    <w:basedOn w:val="Tablanormal"/>
    <w:uiPriority w:val="39"/>
    <w:rsid w:val="00BD3E98"/>
    <w:pPr>
      <w:spacing w:after="0" w:line="240" w:lineRule="auto"/>
    </w:pPr>
    <w:rPr>
      <w:rFonts w:ascii="Verdana" w:hAnsi="Verdana" w:cs="Times New Roman"/>
      <w:i/>
      <w:caps/>
      <w:color w:val="0000FF"/>
      <w:sz w:val="20"/>
      <w:szCs w:val="24"/>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Párrafo,Applus+ P,Cuadro 2-1,Párrafo de lista2,Párrafo de lista21,Párrafo N 1,Párrafo de lista1,Titulo1,Párrafo de lista 1,viñeta,lista,Normal con viñeta,IAL - Titulo 5-1,Lista multicolor - Énfasis 11,Lista vistosa - Énfasis 12,Viñeta A"/>
    <w:basedOn w:val="Normal"/>
    <w:link w:val="PrrafodelistaCar"/>
    <w:uiPriority w:val="34"/>
    <w:qFormat/>
    <w:rsid w:val="00BD3E98"/>
    <w:pPr>
      <w:ind w:left="720"/>
      <w:contextualSpacing/>
    </w:pPr>
  </w:style>
  <w:style w:type="character" w:customStyle="1" w:styleId="PrrafodelistaCar">
    <w:name w:val="Párrafo de lista Car"/>
    <w:aliases w:val="Párrafo Car,Applus+ P Car,Cuadro 2-1 Car,Párrafo de lista2 Car,Párrafo de lista21 Car,Párrafo N 1 Car,Párrafo de lista1 Car,Titulo1 Car,Párrafo de lista 1 Car,viñeta Car,lista Car,Normal con viñeta Car,IAL - Titulo 5-1 Car"/>
    <w:link w:val="Prrafodelista"/>
    <w:uiPriority w:val="34"/>
    <w:locked/>
    <w:rsid w:val="003A0F99"/>
    <w:rPr>
      <w:rFonts w:ascii="Verdana" w:eastAsia="Times New Roman" w:hAnsi="Verdana" w:cs="Times New Roman"/>
      <w:b/>
      <w:sz w:val="20"/>
      <w:szCs w:val="20"/>
      <w:lang w:eastAsia="es-CL"/>
    </w:rPr>
  </w:style>
  <w:style w:type="paragraph" w:styleId="TDC2">
    <w:name w:val="toc 2"/>
    <w:basedOn w:val="Normal2"/>
    <w:next w:val="Normal2"/>
    <w:autoRedefine/>
    <w:uiPriority w:val="39"/>
    <w:unhideWhenUsed/>
    <w:rsid w:val="00AF2667"/>
    <w:pPr>
      <w:tabs>
        <w:tab w:val="clear" w:pos="357"/>
        <w:tab w:val="clear" w:pos="1440"/>
        <w:tab w:val="clear" w:pos="1922"/>
        <w:tab w:val="clear" w:pos="2398"/>
      </w:tabs>
      <w:spacing w:after="100" w:line="288" w:lineRule="auto"/>
      <w:ind w:left="851" w:hanging="851"/>
    </w:pPr>
    <w:rPr>
      <w:rFonts w:ascii="Arial" w:hAnsi="Arial"/>
      <w:b/>
      <w:noProof/>
      <w:sz w:val="20"/>
      <w:szCs w:val="20"/>
    </w:rPr>
  </w:style>
  <w:style w:type="character" w:styleId="nfasisintenso">
    <w:name w:val="Intense Emphasis"/>
    <w:basedOn w:val="Fuentedeprrafopredeter"/>
    <w:uiPriority w:val="21"/>
    <w:rsid w:val="00D976A1"/>
    <w:rPr>
      <w:i/>
      <w:iCs/>
      <w:color w:val="5B9BD5" w:themeColor="accent1"/>
    </w:rPr>
  </w:style>
  <w:style w:type="paragraph" w:styleId="TDC3">
    <w:name w:val="toc 3"/>
    <w:basedOn w:val="TDC1"/>
    <w:next w:val="Normal2"/>
    <w:autoRedefine/>
    <w:uiPriority w:val="39"/>
    <w:unhideWhenUsed/>
    <w:rsid w:val="00AF2667"/>
  </w:style>
  <w:style w:type="paragraph" w:styleId="Descripcin">
    <w:name w:val="caption"/>
    <w:aliases w:val="Tit Anexo,Figura,Titulo Figura,Epígrafe Tabla,Epígrafe,Epígrafe Car Car Car,Epígrafe Car Car,FIGURE,Título Fig y Tabla,DIgSI_Caption,Epígrafe PRDW-AV 2012"/>
    <w:basedOn w:val="Normal2"/>
    <w:next w:val="Normal"/>
    <w:link w:val="DescripcinCar"/>
    <w:unhideWhenUsed/>
    <w:qFormat/>
    <w:rsid w:val="00295B9B"/>
    <w:pPr>
      <w:jc w:val="center"/>
    </w:pPr>
    <w:rPr>
      <w:b/>
      <w:caps/>
      <w:sz w:val="24"/>
    </w:rPr>
  </w:style>
  <w:style w:type="character" w:customStyle="1" w:styleId="DescripcinCar">
    <w:name w:val="Descripción Car"/>
    <w:aliases w:val="Tit Anexo Car,Figura Car,Titulo Figura Car,Epígrafe Tabla Car,Epígrafe Car,Epígrafe Car Car Car Car,Epígrafe Car Car Car1,FIGURE Car,Título Fig y Tabla Car,DIgSI_Caption Car,Epígrafe PRDW-AV 2012 Car"/>
    <w:basedOn w:val="Fuentedeprrafopredeter"/>
    <w:link w:val="Descripcin"/>
    <w:rsid w:val="00920287"/>
    <w:rPr>
      <w:rFonts w:eastAsia="Times New Roman" w:cstheme="minorHAnsi"/>
      <w:b/>
      <w:caps/>
      <w:sz w:val="24"/>
      <w:lang w:eastAsia="es-CL"/>
    </w:rPr>
  </w:style>
  <w:style w:type="paragraph" w:customStyle="1" w:styleId="Punteo">
    <w:name w:val="Punteo"/>
    <w:basedOn w:val="Normal2"/>
    <w:link w:val="PunteoCar"/>
    <w:rsid w:val="001D580C"/>
    <w:pPr>
      <w:tabs>
        <w:tab w:val="clear" w:pos="357"/>
        <w:tab w:val="left" w:pos="709"/>
      </w:tabs>
    </w:pPr>
  </w:style>
  <w:style w:type="character" w:customStyle="1" w:styleId="PunteoCar">
    <w:name w:val="Punteo Car"/>
    <w:basedOn w:val="Normal2Car"/>
    <w:link w:val="Punteo"/>
    <w:rsid w:val="001D580C"/>
    <w:rPr>
      <w:rFonts w:eastAsia="Times New Roman" w:cstheme="minorHAnsi"/>
      <w:lang w:eastAsia="es-CL"/>
    </w:rPr>
  </w:style>
  <w:style w:type="paragraph" w:styleId="Tabladeilustraciones">
    <w:name w:val="table of figures"/>
    <w:basedOn w:val="TDC1"/>
    <w:next w:val="Normal"/>
    <w:link w:val="TabladeilustracionesCar"/>
    <w:uiPriority w:val="99"/>
    <w:unhideWhenUsed/>
    <w:rsid w:val="00F35E99"/>
  </w:style>
  <w:style w:type="character" w:customStyle="1" w:styleId="TabladeilustracionesCar">
    <w:name w:val="Tabla de ilustraciones Car"/>
    <w:basedOn w:val="Fuentedeprrafopredeter"/>
    <w:link w:val="Tabladeilustraciones"/>
    <w:uiPriority w:val="99"/>
    <w:rsid w:val="00CA5754"/>
    <w:rPr>
      <w:rFonts w:ascii="Verdana" w:eastAsia="Times New Roman" w:hAnsi="Verdana" w:cstheme="minorHAnsi"/>
      <w:noProof/>
      <w:sz w:val="20"/>
      <w:szCs w:val="20"/>
      <w:lang w:eastAsia="es-CL"/>
    </w:rPr>
  </w:style>
  <w:style w:type="paragraph" w:customStyle="1" w:styleId="Normal3">
    <w:name w:val="Normal3"/>
    <w:basedOn w:val="Normal2"/>
    <w:link w:val="Normal3Car"/>
    <w:rsid w:val="00BD5E7C"/>
    <w:pPr>
      <w:ind w:left="567"/>
    </w:pPr>
    <w:rPr>
      <w:rFonts w:eastAsia="Calibri"/>
      <w:lang w:val="es-PE" w:eastAsia="en-US"/>
    </w:rPr>
  </w:style>
  <w:style w:type="character" w:customStyle="1" w:styleId="Normal3Car">
    <w:name w:val="Normal3 Car"/>
    <w:basedOn w:val="Normal2Car"/>
    <w:link w:val="Normal3"/>
    <w:rsid w:val="00BD5E7C"/>
    <w:rPr>
      <w:rFonts w:eastAsia="Calibri" w:cstheme="minorHAnsi"/>
      <w:lang w:val="es-PE" w:eastAsia="es-CL"/>
    </w:rPr>
  </w:style>
  <w:style w:type="paragraph" w:customStyle="1" w:styleId="punteo2">
    <w:name w:val="punteo2"/>
    <w:basedOn w:val="Punteo"/>
    <w:link w:val="punteo2Car"/>
    <w:rsid w:val="0010366B"/>
    <w:pPr>
      <w:tabs>
        <w:tab w:val="clear" w:pos="709"/>
        <w:tab w:val="left" w:pos="993"/>
        <w:tab w:val="left" w:pos="1276"/>
      </w:tabs>
      <w:ind w:left="1134" w:hanging="567"/>
    </w:pPr>
  </w:style>
  <w:style w:type="character" w:customStyle="1" w:styleId="punteo2Car">
    <w:name w:val="punteo2 Car"/>
    <w:basedOn w:val="PunteoCar"/>
    <w:link w:val="punteo2"/>
    <w:rsid w:val="0010366B"/>
    <w:rPr>
      <w:rFonts w:eastAsia="Times New Roman" w:cstheme="minorHAnsi"/>
      <w:lang w:eastAsia="es-CL"/>
    </w:rPr>
  </w:style>
  <w:style w:type="paragraph" w:customStyle="1" w:styleId="SDITitulo1">
    <w:name w:val="SDI_Titulo_1"/>
    <w:autoRedefine/>
    <w:rsid w:val="00791ABD"/>
    <w:pPr>
      <w:keepNext/>
      <w:numPr>
        <w:numId w:val="2"/>
      </w:numPr>
      <w:spacing w:after="120" w:line="240" w:lineRule="auto"/>
      <w:outlineLvl w:val="0"/>
    </w:pPr>
    <w:rPr>
      <w:rFonts w:ascii="Open Sans" w:eastAsiaTheme="majorEastAsia" w:hAnsi="Open Sans" w:cs="Open Sans"/>
      <w:b/>
      <w:bCs/>
      <w:lang w:eastAsia="es-ES"/>
    </w:rPr>
  </w:style>
  <w:style w:type="paragraph" w:customStyle="1" w:styleId="SDITitulo2">
    <w:name w:val="SDI_Titulo_2"/>
    <w:autoRedefine/>
    <w:rsid w:val="00791ABD"/>
    <w:pPr>
      <w:numPr>
        <w:ilvl w:val="1"/>
        <w:numId w:val="2"/>
      </w:numPr>
      <w:spacing w:after="0" w:line="240" w:lineRule="auto"/>
      <w:outlineLvl w:val="1"/>
    </w:pPr>
    <w:rPr>
      <w:rFonts w:ascii="Open Sans" w:eastAsiaTheme="majorEastAsia" w:hAnsi="Open Sans" w:cs="Open Sans"/>
      <w:b/>
      <w:bCs/>
      <w:lang w:val="es-ES"/>
    </w:rPr>
  </w:style>
  <w:style w:type="paragraph" w:customStyle="1" w:styleId="SDITitulo3">
    <w:name w:val="SDI_Titulo_3"/>
    <w:autoRedefine/>
    <w:qFormat/>
    <w:rsid w:val="008B7510"/>
    <w:pPr>
      <w:keepNext/>
      <w:numPr>
        <w:ilvl w:val="2"/>
        <w:numId w:val="2"/>
      </w:numPr>
      <w:spacing w:before="200" w:after="200" w:line="240" w:lineRule="auto"/>
    </w:pPr>
    <w:rPr>
      <w:rFonts w:ascii="Open Sans" w:eastAsiaTheme="majorEastAsia" w:hAnsi="Open Sans" w:cs="Open Sans"/>
      <w:b/>
      <w:lang w:val="es-PE" w:eastAsia="es-MX"/>
    </w:rPr>
  </w:style>
  <w:style w:type="table" w:customStyle="1" w:styleId="Tablaconcuadrcula1">
    <w:name w:val="Tabla con cuadrícula1"/>
    <w:basedOn w:val="Tablanormal"/>
    <w:next w:val="Tablaconcuadrcula"/>
    <w:rsid w:val="00791ABD"/>
    <w:pPr>
      <w:spacing w:after="0" w:line="240" w:lineRule="auto"/>
    </w:pPr>
    <w:rPr>
      <w:rFonts w:ascii="Open Sans" w:eastAsia="Calibri" w:hAnsi="Open Sans" w:cs="Open Sans"/>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791ABD"/>
    <w:pPr>
      <w:tabs>
        <w:tab w:val="clear" w:pos="357"/>
        <w:tab w:val="clear" w:pos="1440"/>
        <w:tab w:val="clear" w:pos="1922"/>
        <w:tab w:val="clear" w:pos="2398"/>
      </w:tabs>
      <w:spacing w:line="240" w:lineRule="auto"/>
    </w:pPr>
    <w:rPr>
      <w:rFonts w:ascii="Open Sans" w:eastAsia="Calibri" w:hAnsi="Open Sans" w:cs="Open Sans"/>
      <w:b w:val="0"/>
      <w:lang w:eastAsia="en-US"/>
    </w:rPr>
  </w:style>
  <w:style w:type="character" w:customStyle="1" w:styleId="TextonotapieCar">
    <w:name w:val="Texto nota pie Car"/>
    <w:basedOn w:val="Fuentedeprrafopredeter"/>
    <w:link w:val="Textonotapie"/>
    <w:uiPriority w:val="99"/>
    <w:semiHidden/>
    <w:rsid w:val="00791ABD"/>
    <w:rPr>
      <w:rFonts w:ascii="Open Sans" w:eastAsia="Calibri" w:hAnsi="Open Sans" w:cs="Open Sans"/>
      <w:sz w:val="20"/>
      <w:szCs w:val="20"/>
    </w:rPr>
  </w:style>
  <w:style w:type="character" w:styleId="Refdenotaalpie">
    <w:name w:val="footnote reference"/>
    <w:basedOn w:val="Fuentedeprrafopredeter"/>
    <w:uiPriority w:val="99"/>
    <w:unhideWhenUsed/>
    <w:rsid w:val="00791ABD"/>
    <w:rPr>
      <w:vertAlign w:val="superscript"/>
    </w:rPr>
  </w:style>
  <w:style w:type="table" w:customStyle="1" w:styleId="SDITablaconcuadrcula2">
    <w:name w:val="SDI Tabla con cuadrícula2"/>
    <w:basedOn w:val="Tablaconcuadrcula"/>
    <w:uiPriority w:val="99"/>
    <w:rsid w:val="00791ABD"/>
    <w:pPr>
      <w:jc w:val="center"/>
    </w:pPr>
    <w:rPr>
      <w:rFonts w:ascii="Frutiger-Light" w:eastAsia="Calibri" w:hAnsi="Frutiger-Light"/>
      <w:caps w:val="0"/>
      <w:color w:val="auto"/>
      <w:u w:val="none"/>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style>
  <w:style w:type="paragraph" w:customStyle="1" w:styleId="mayusculas">
    <w:name w:val="mayusculas"/>
    <w:basedOn w:val="Normal"/>
    <w:link w:val="mayusculasCar"/>
    <w:rsid w:val="0020544E"/>
    <w:pPr>
      <w:framePr w:hSpace="141" w:wrap="around" w:vAnchor="page" w:hAnchor="margin" w:xAlign="center" w:y="4656"/>
      <w:tabs>
        <w:tab w:val="clear" w:pos="357"/>
        <w:tab w:val="clear" w:pos="1440"/>
        <w:tab w:val="clear" w:pos="1922"/>
        <w:tab w:val="clear" w:pos="2398"/>
      </w:tabs>
      <w:spacing w:line="240" w:lineRule="auto"/>
    </w:pPr>
    <w:rPr>
      <w:rFonts w:ascii="Frutiger-Light" w:eastAsia="Calibri" w:hAnsi="Frutiger-Light" w:cs="Arial"/>
      <w:b w:val="0"/>
      <w:caps/>
      <w:sz w:val="22"/>
      <w:szCs w:val="24"/>
      <w:lang w:eastAsia="es-ES"/>
    </w:rPr>
  </w:style>
  <w:style w:type="character" w:customStyle="1" w:styleId="mayusculasCar">
    <w:name w:val="mayusculas Car"/>
    <w:basedOn w:val="Fuentedeprrafopredeter"/>
    <w:link w:val="mayusculas"/>
    <w:rsid w:val="0020544E"/>
    <w:rPr>
      <w:rFonts w:ascii="Frutiger-Light" w:eastAsia="Calibri" w:hAnsi="Frutiger-Light" w:cs="Arial"/>
      <w:caps/>
      <w:szCs w:val="24"/>
      <w:lang w:eastAsia="es-ES"/>
    </w:rPr>
  </w:style>
  <w:style w:type="character" w:customStyle="1" w:styleId="SDITablacentrada10Car">
    <w:name w:val="SDI_Tabla centrada 10 Car"/>
    <w:link w:val="SDITablacentrada10"/>
    <w:locked/>
    <w:rsid w:val="00E95FEC"/>
    <w:rPr>
      <w:rFonts w:ascii="Calibri" w:hAnsi="Calibri"/>
    </w:rPr>
  </w:style>
  <w:style w:type="paragraph" w:customStyle="1" w:styleId="SDITablacentrada10">
    <w:name w:val="SDI_Tabla centrada 10"/>
    <w:basedOn w:val="Normal"/>
    <w:link w:val="SDITablacentrada10Car"/>
    <w:qFormat/>
    <w:rsid w:val="00E95FEC"/>
    <w:pPr>
      <w:tabs>
        <w:tab w:val="clear" w:pos="357"/>
        <w:tab w:val="clear" w:pos="1440"/>
        <w:tab w:val="clear" w:pos="1922"/>
        <w:tab w:val="clear" w:pos="2398"/>
      </w:tabs>
      <w:spacing w:line="240" w:lineRule="auto"/>
      <w:jc w:val="center"/>
    </w:pPr>
    <w:rPr>
      <w:rFonts w:ascii="Calibri" w:eastAsiaTheme="minorHAnsi" w:hAnsi="Calibri" w:cstheme="minorBidi"/>
      <w:b w:val="0"/>
      <w:sz w:val="22"/>
      <w:szCs w:val="22"/>
      <w:lang w:eastAsia="en-US"/>
    </w:rPr>
  </w:style>
  <w:style w:type="paragraph" w:customStyle="1" w:styleId="SDINotaalpi">
    <w:name w:val="SDI Nota al pié"/>
    <w:autoRedefine/>
    <w:qFormat/>
    <w:rsid w:val="00E95FEC"/>
    <w:pPr>
      <w:spacing w:after="40" w:line="240" w:lineRule="auto"/>
    </w:pPr>
    <w:rPr>
      <w:rFonts w:ascii="Frutiger-Light" w:hAnsi="Frutiger-Light"/>
      <w:sz w:val="18"/>
      <w:szCs w:val="20"/>
      <w:lang w:val="es-ES"/>
    </w:rPr>
  </w:style>
  <w:style w:type="paragraph" w:customStyle="1" w:styleId="contenidotablas">
    <w:name w:val="contenido tablas"/>
    <w:link w:val="contenidotablasCar"/>
    <w:rsid w:val="00A62B3D"/>
    <w:pPr>
      <w:widowControl w:val="0"/>
      <w:suppressAutoHyphens/>
      <w:spacing w:after="120" w:line="240" w:lineRule="auto"/>
      <w:jc w:val="center"/>
    </w:pPr>
    <w:rPr>
      <w:rFonts w:ascii="Open Sans" w:eastAsia="Times New Roman" w:hAnsi="Open Sans" w:cs="Open Sans"/>
      <w:spacing w:val="-2"/>
      <w:lang w:eastAsia="es-MX"/>
    </w:rPr>
  </w:style>
  <w:style w:type="character" w:customStyle="1" w:styleId="contenidotablasCar">
    <w:name w:val="contenido tablas Car"/>
    <w:basedOn w:val="Fuentedeprrafopredeter"/>
    <w:link w:val="contenidotablas"/>
    <w:rsid w:val="00A62B3D"/>
    <w:rPr>
      <w:rFonts w:ascii="Open Sans" w:eastAsia="Times New Roman" w:hAnsi="Open Sans" w:cs="Open Sans"/>
      <w:spacing w:val="-2"/>
      <w:lang w:eastAsia="es-MX"/>
    </w:rPr>
  </w:style>
  <w:style w:type="paragraph" w:customStyle="1" w:styleId="SDITablaTtulo">
    <w:name w:val="SDI_Tabla_Título"/>
    <w:autoRedefine/>
    <w:qFormat/>
    <w:rsid w:val="008326AF"/>
    <w:pPr>
      <w:framePr w:hSpace="141" w:wrap="around" w:vAnchor="page" w:hAnchor="margin" w:y="2581"/>
      <w:spacing w:after="0" w:line="240" w:lineRule="auto"/>
      <w:jc w:val="center"/>
    </w:pPr>
    <w:rPr>
      <w:rFonts w:ascii="Frutiger-Light" w:eastAsia="Calibri" w:hAnsi="Frutiger-Light" w:cs="Arial"/>
      <w:sz w:val="20"/>
      <w:szCs w:val="24"/>
    </w:rPr>
  </w:style>
  <w:style w:type="table" w:styleId="Tablaconcuadrculaclara">
    <w:name w:val="Grid Table Light"/>
    <w:basedOn w:val="Tablanormal"/>
    <w:uiPriority w:val="40"/>
    <w:rsid w:val="000424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9">
    <w:name w:val="Tabla con cuadrícula9"/>
    <w:basedOn w:val="Tablanormal"/>
    <w:next w:val="Tablaconcuadrcula"/>
    <w:rsid w:val="000F4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rsid w:val="00995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I-Texto">
    <w:name w:val="SDI-Texto"/>
    <w:basedOn w:val="Normal"/>
    <w:link w:val="SDI-TextoCar"/>
    <w:qFormat/>
    <w:rsid w:val="00031619"/>
    <w:pPr>
      <w:tabs>
        <w:tab w:val="clear" w:pos="357"/>
        <w:tab w:val="clear" w:pos="1440"/>
        <w:tab w:val="clear" w:pos="1922"/>
        <w:tab w:val="clear" w:pos="2398"/>
      </w:tabs>
      <w:spacing w:after="160" w:line="259" w:lineRule="auto"/>
    </w:pPr>
    <w:rPr>
      <w:rFonts w:asciiTheme="minorHAnsi" w:hAnsiTheme="minorHAnsi" w:cstheme="minorHAnsi"/>
      <w:b w:val="0"/>
      <w:sz w:val="22"/>
      <w:szCs w:val="22"/>
    </w:rPr>
  </w:style>
  <w:style w:type="character" w:customStyle="1" w:styleId="SDI-TextoCar">
    <w:name w:val="SDI-Texto Car"/>
    <w:basedOn w:val="Fuentedeprrafopredeter"/>
    <w:link w:val="SDI-Texto"/>
    <w:rsid w:val="00031619"/>
    <w:rPr>
      <w:rFonts w:eastAsia="Times New Roman" w:cstheme="minorHAnsi"/>
      <w:lang w:eastAsia="es-CL"/>
    </w:rPr>
  </w:style>
  <w:style w:type="paragraph" w:customStyle="1" w:styleId="SDI-Texto1">
    <w:name w:val="SDI - Texto 1"/>
    <w:basedOn w:val="Normal"/>
    <w:link w:val="SDI-Texto1Car"/>
    <w:rsid w:val="007824C7"/>
    <w:pPr>
      <w:tabs>
        <w:tab w:val="clear" w:pos="357"/>
        <w:tab w:val="clear" w:pos="1440"/>
        <w:tab w:val="clear" w:pos="1922"/>
        <w:tab w:val="clear" w:pos="2398"/>
      </w:tabs>
      <w:spacing w:after="160" w:line="259" w:lineRule="auto"/>
    </w:pPr>
    <w:rPr>
      <w:rFonts w:asciiTheme="minorHAnsi" w:hAnsiTheme="minorHAnsi" w:cstheme="minorHAnsi"/>
      <w:b w:val="0"/>
      <w:sz w:val="22"/>
      <w:szCs w:val="22"/>
    </w:rPr>
  </w:style>
  <w:style w:type="character" w:customStyle="1" w:styleId="SDI-Texto1Car">
    <w:name w:val="SDI - Texto 1 Car"/>
    <w:link w:val="SDI-Texto1"/>
    <w:rsid w:val="007824C7"/>
    <w:rPr>
      <w:rFonts w:eastAsia="Times New Roman" w:cstheme="minorHAnsi"/>
      <w:lang w:eastAsia="es-CL"/>
    </w:rPr>
  </w:style>
  <w:style w:type="paragraph" w:customStyle="1" w:styleId="SDI-FIGURACENTRADO">
    <w:name w:val="SDI- FIGURA CENTRADO"/>
    <w:basedOn w:val="SDI-Texto1"/>
    <w:link w:val="SDI-FIGURACENTRADOCar"/>
    <w:qFormat/>
    <w:rsid w:val="00371313"/>
    <w:pPr>
      <w:jc w:val="center"/>
    </w:pPr>
  </w:style>
  <w:style w:type="character" w:customStyle="1" w:styleId="SDI-FIGURACENTRADOCar">
    <w:name w:val="SDI- FIGURA CENTRADO Car"/>
    <w:basedOn w:val="SDI-Texto1Car"/>
    <w:link w:val="SDI-FIGURACENTRADO"/>
    <w:rsid w:val="00371313"/>
    <w:rPr>
      <w:rFonts w:ascii="Frutiger-Light" w:eastAsia="Times New Roman" w:hAnsi="Frutiger-Light" w:cstheme="minorHAnsi"/>
      <w:lang w:val="es-ES" w:eastAsia="es-CL"/>
    </w:rPr>
  </w:style>
  <w:style w:type="paragraph" w:customStyle="1" w:styleId="SDI-Vieta3">
    <w:name w:val="SDI - Viñeta 3"/>
    <w:basedOn w:val="Normal"/>
    <w:link w:val="SDI-Vieta3Car"/>
    <w:qFormat/>
    <w:rsid w:val="001B0233"/>
    <w:pPr>
      <w:widowControl w:val="0"/>
      <w:numPr>
        <w:numId w:val="4"/>
      </w:numPr>
      <w:tabs>
        <w:tab w:val="clear" w:pos="357"/>
        <w:tab w:val="clear" w:pos="1440"/>
        <w:tab w:val="clear" w:pos="1922"/>
        <w:tab w:val="clear" w:pos="2398"/>
      </w:tabs>
      <w:spacing w:after="120" w:line="240" w:lineRule="auto"/>
    </w:pPr>
    <w:rPr>
      <w:rFonts w:ascii="Frutiger-Light" w:hAnsi="Frutiger-Light"/>
      <w:b w:val="0"/>
      <w:sz w:val="22"/>
      <w:lang w:eastAsia="es-MX"/>
    </w:rPr>
  </w:style>
  <w:style w:type="character" w:customStyle="1" w:styleId="SDI-Vieta3Car">
    <w:name w:val="SDI - Viñeta 3 Car"/>
    <w:link w:val="SDI-Vieta3"/>
    <w:rsid w:val="001B0233"/>
    <w:rPr>
      <w:rFonts w:ascii="Frutiger-Light" w:eastAsia="Times New Roman" w:hAnsi="Frutiger-Light" w:cs="Times New Roman"/>
      <w:szCs w:val="20"/>
      <w:lang w:eastAsia="es-MX"/>
    </w:rPr>
  </w:style>
  <w:style w:type="paragraph" w:customStyle="1" w:styleId="SDIListanoordenada">
    <w:name w:val="SDI Lista no ordenada"/>
    <w:autoRedefine/>
    <w:qFormat/>
    <w:rsid w:val="008E0AC8"/>
    <w:pPr>
      <w:numPr>
        <w:numId w:val="5"/>
      </w:numPr>
      <w:suppressAutoHyphens/>
      <w:spacing w:after="100" w:line="240" w:lineRule="auto"/>
      <w:ind w:right="357"/>
      <w:jc w:val="both"/>
    </w:pPr>
    <w:rPr>
      <w:rFonts w:ascii="Open Sans" w:hAnsi="Open Sans" w:cs="Open Sans"/>
      <w:szCs w:val="24"/>
      <w:lang w:val="es-ES"/>
    </w:rPr>
  </w:style>
  <w:style w:type="paragraph" w:customStyle="1" w:styleId="Bullet2Double">
    <w:name w:val="Bullet 2 (Double)"/>
    <w:basedOn w:val="Normal"/>
    <w:rsid w:val="00D51456"/>
    <w:pPr>
      <w:tabs>
        <w:tab w:val="clear" w:pos="357"/>
        <w:tab w:val="clear" w:pos="1440"/>
        <w:tab w:val="clear" w:pos="1922"/>
        <w:tab w:val="clear" w:pos="2398"/>
      </w:tabs>
      <w:spacing w:after="240" w:line="240" w:lineRule="auto"/>
      <w:jc w:val="left"/>
    </w:pPr>
    <w:rPr>
      <w:rFonts w:ascii="Arial" w:hAnsi="Arial"/>
      <w:b w:val="0"/>
      <w:kern w:val="1"/>
      <w:lang w:val="en-US" w:eastAsia="en-US"/>
    </w:rPr>
  </w:style>
  <w:style w:type="paragraph" w:customStyle="1" w:styleId="Text1">
    <w:name w:val="Text 1"/>
    <w:basedOn w:val="Normal"/>
    <w:rsid w:val="00D51456"/>
    <w:pPr>
      <w:tabs>
        <w:tab w:val="clear" w:pos="357"/>
        <w:tab w:val="clear" w:pos="1440"/>
        <w:tab w:val="clear" w:pos="1922"/>
        <w:tab w:val="clear" w:pos="2398"/>
      </w:tabs>
      <w:spacing w:after="240" w:line="240" w:lineRule="auto"/>
      <w:ind w:left="720"/>
      <w:jc w:val="left"/>
    </w:pPr>
    <w:rPr>
      <w:rFonts w:ascii="Arial" w:hAnsi="Arial"/>
      <w:b w:val="0"/>
      <w:lang w:val="en-US" w:eastAsia="en-US"/>
    </w:rPr>
  </w:style>
  <w:style w:type="paragraph" w:customStyle="1" w:styleId="parrafo">
    <w:name w:val="parrafo"/>
    <w:basedOn w:val="Normal"/>
    <w:link w:val="parrafoCar"/>
    <w:rsid w:val="00C213A2"/>
    <w:pPr>
      <w:tabs>
        <w:tab w:val="clear" w:pos="357"/>
        <w:tab w:val="clear" w:pos="1440"/>
        <w:tab w:val="clear" w:pos="1922"/>
        <w:tab w:val="clear" w:pos="2398"/>
      </w:tabs>
      <w:spacing w:line="240" w:lineRule="auto"/>
    </w:pPr>
    <w:rPr>
      <w:rFonts w:ascii="Arial Narrow" w:eastAsia="Batang" w:hAnsi="Arial Narrow"/>
      <w:b w:val="0"/>
      <w:sz w:val="24"/>
      <w:szCs w:val="24"/>
      <w:lang w:val="es-ES"/>
    </w:rPr>
  </w:style>
  <w:style w:type="character" w:customStyle="1" w:styleId="parrafoCar">
    <w:name w:val="parrafo Car"/>
    <w:basedOn w:val="Fuentedeprrafopredeter"/>
    <w:link w:val="parrafo"/>
    <w:rsid w:val="00C213A2"/>
    <w:rPr>
      <w:rFonts w:ascii="Arial Narrow" w:eastAsia="Batang" w:hAnsi="Arial Narrow" w:cs="Times New Roman"/>
      <w:sz w:val="24"/>
      <w:szCs w:val="24"/>
      <w:lang w:val="es-ES" w:eastAsia="es-CL"/>
    </w:rPr>
  </w:style>
  <w:style w:type="paragraph" w:customStyle="1" w:styleId="Estilo3">
    <w:name w:val="Estilo3"/>
    <w:basedOn w:val="Normal"/>
    <w:link w:val="Estilo3Car"/>
    <w:qFormat/>
    <w:rsid w:val="004724BA"/>
    <w:pPr>
      <w:numPr>
        <w:numId w:val="6"/>
      </w:numPr>
      <w:tabs>
        <w:tab w:val="clear" w:pos="357"/>
        <w:tab w:val="clear" w:pos="1440"/>
        <w:tab w:val="clear" w:pos="1922"/>
        <w:tab w:val="clear" w:pos="2398"/>
        <w:tab w:val="left" w:pos="851"/>
      </w:tabs>
      <w:spacing w:before="120" w:after="120" w:line="240" w:lineRule="auto"/>
      <w:ind w:left="714" w:hanging="357"/>
    </w:pPr>
    <w:rPr>
      <w:rFonts w:asciiTheme="minorHAnsi" w:eastAsia="Calibri" w:hAnsiTheme="minorHAnsi"/>
      <w:b w:val="0"/>
      <w:sz w:val="22"/>
      <w:szCs w:val="22"/>
      <w:lang w:eastAsia="en-US"/>
    </w:rPr>
  </w:style>
  <w:style w:type="character" w:customStyle="1" w:styleId="Estilo3Car">
    <w:name w:val="Estilo3 Car"/>
    <w:link w:val="Estilo3"/>
    <w:rsid w:val="004724BA"/>
    <w:rPr>
      <w:rFonts w:eastAsia="Calibri" w:cs="Times New Roman"/>
    </w:rPr>
  </w:style>
  <w:style w:type="paragraph" w:customStyle="1" w:styleId="Text2">
    <w:name w:val="Text 2"/>
    <w:basedOn w:val="Normal"/>
    <w:rsid w:val="00920287"/>
    <w:pPr>
      <w:tabs>
        <w:tab w:val="clear" w:pos="357"/>
        <w:tab w:val="clear" w:pos="1440"/>
        <w:tab w:val="clear" w:pos="1922"/>
        <w:tab w:val="clear" w:pos="2398"/>
      </w:tabs>
      <w:spacing w:after="240" w:line="240" w:lineRule="auto"/>
      <w:ind w:left="1440"/>
      <w:jc w:val="left"/>
    </w:pPr>
    <w:rPr>
      <w:rFonts w:ascii="Arial" w:hAnsi="Arial"/>
      <w:b w:val="0"/>
      <w:lang w:val="en-US" w:eastAsia="en-US"/>
    </w:rPr>
  </w:style>
  <w:style w:type="paragraph" w:customStyle="1" w:styleId="Dash1-12Spaceandahalf">
    <w:name w:val="Dash 1-1/2 (Space and a half)"/>
    <w:basedOn w:val="Normal"/>
    <w:rsid w:val="00192536"/>
    <w:pPr>
      <w:numPr>
        <w:numId w:val="7"/>
      </w:numPr>
      <w:tabs>
        <w:tab w:val="clear" w:pos="360"/>
        <w:tab w:val="clear" w:pos="1440"/>
        <w:tab w:val="clear" w:pos="1922"/>
        <w:tab w:val="clear" w:pos="2398"/>
        <w:tab w:val="num" w:pos="2160"/>
      </w:tabs>
      <w:spacing w:after="120" w:line="240" w:lineRule="auto"/>
      <w:ind w:left="2160"/>
      <w:jc w:val="left"/>
    </w:pPr>
    <w:rPr>
      <w:rFonts w:ascii="Arial" w:hAnsi="Arial"/>
      <w:b w:val="0"/>
      <w:lang w:val="en-US" w:eastAsia="en-US"/>
    </w:rPr>
  </w:style>
  <w:style w:type="paragraph" w:customStyle="1" w:styleId="Dash1Single">
    <w:name w:val="Dash 1 (Single)"/>
    <w:basedOn w:val="Normal"/>
    <w:rsid w:val="00192536"/>
    <w:pPr>
      <w:widowControl w:val="0"/>
      <w:numPr>
        <w:numId w:val="8"/>
      </w:numPr>
      <w:tabs>
        <w:tab w:val="clear" w:pos="357"/>
        <w:tab w:val="clear" w:pos="1440"/>
        <w:tab w:val="clear" w:pos="1922"/>
        <w:tab w:val="clear" w:pos="2398"/>
        <w:tab w:val="clear" w:pos="2880"/>
        <w:tab w:val="left" w:pos="2160"/>
      </w:tabs>
      <w:spacing w:line="240" w:lineRule="auto"/>
      <w:ind w:left="2160"/>
      <w:jc w:val="left"/>
    </w:pPr>
    <w:rPr>
      <w:rFonts w:ascii="Arial" w:hAnsi="Arial"/>
      <w:b w:val="0"/>
      <w:lang w:val="en-US" w:eastAsia="en-US"/>
    </w:rPr>
  </w:style>
  <w:style w:type="paragraph" w:customStyle="1" w:styleId="Normal20">
    <w:name w:val="Normal 2"/>
    <w:basedOn w:val="parrafo"/>
    <w:link w:val="Normal2Car0"/>
    <w:qFormat/>
    <w:rsid w:val="0096490D"/>
    <w:pPr>
      <w:spacing w:before="120" w:line="276" w:lineRule="auto"/>
    </w:pPr>
    <w:rPr>
      <w:rFonts w:ascii="Calibri" w:eastAsia="Arial Unicode MS" w:hAnsi="Calibri" w:cs="Arial Unicode MS"/>
      <w:color w:val="000000"/>
      <w:sz w:val="22"/>
      <w:szCs w:val="22"/>
      <w:u w:color="000000"/>
      <w:lang w:val="es-ES_tradnl"/>
    </w:rPr>
  </w:style>
  <w:style w:type="character" w:customStyle="1" w:styleId="Normal2Car0">
    <w:name w:val="Normal 2 Car"/>
    <w:basedOn w:val="Fuentedeprrafopredeter"/>
    <w:link w:val="Normal20"/>
    <w:rsid w:val="0096490D"/>
    <w:rPr>
      <w:rFonts w:ascii="Calibri" w:eastAsia="Arial Unicode MS" w:hAnsi="Calibri" w:cs="Arial Unicode MS"/>
      <w:color w:val="000000"/>
      <w:u w:color="000000"/>
      <w:lang w:val="es-ES_tradnl" w:eastAsia="es-CL"/>
    </w:rPr>
  </w:style>
  <w:style w:type="paragraph" w:styleId="Asuntodelcomentario">
    <w:name w:val="annotation subject"/>
    <w:basedOn w:val="Textocomentario"/>
    <w:next w:val="Textocomentario"/>
    <w:link w:val="AsuntodelcomentarioCar"/>
    <w:uiPriority w:val="99"/>
    <w:semiHidden/>
    <w:unhideWhenUsed/>
    <w:rsid w:val="00101909"/>
    <w:rPr>
      <w:bCs/>
    </w:rPr>
  </w:style>
  <w:style w:type="character" w:customStyle="1" w:styleId="AsuntodelcomentarioCar">
    <w:name w:val="Asunto del comentario Car"/>
    <w:basedOn w:val="TextocomentarioCar"/>
    <w:link w:val="Asuntodelcomentario"/>
    <w:uiPriority w:val="99"/>
    <w:semiHidden/>
    <w:rsid w:val="00101909"/>
    <w:rPr>
      <w:rFonts w:ascii="Verdana" w:eastAsia="Times New Roman" w:hAnsi="Verdana" w:cs="Times New Roman"/>
      <w:b/>
      <w:bCs/>
      <w:sz w:val="20"/>
      <w:szCs w:val="20"/>
      <w:lang w:eastAsia="es-CL"/>
    </w:rPr>
  </w:style>
  <w:style w:type="paragraph" w:styleId="Revisin">
    <w:name w:val="Revision"/>
    <w:hidden/>
    <w:uiPriority w:val="99"/>
    <w:semiHidden/>
    <w:rsid w:val="00241177"/>
    <w:pPr>
      <w:spacing w:after="0" w:line="240" w:lineRule="auto"/>
    </w:pPr>
    <w:rPr>
      <w:rFonts w:ascii="Verdana" w:eastAsia="Times New Roman" w:hAnsi="Verdana" w:cs="Times New Roman"/>
      <w:b/>
      <w:sz w:val="20"/>
      <w:szCs w:val="20"/>
      <w:lang w:eastAsia="es-CL"/>
    </w:rPr>
  </w:style>
  <w:style w:type="paragraph" w:customStyle="1" w:styleId="NormalCentrado">
    <w:name w:val="Normal Centrado"/>
    <w:link w:val="NormalCentradoCar"/>
    <w:rsid w:val="00CA5754"/>
    <w:pPr>
      <w:spacing w:line="276" w:lineRule="auto"/>
      <w:jc w:val="center"/>
    </w:pPr>
    <w:rPr>
      <w:rFonts w:ascii="Open Sans" w:hAnsi="Open Sans" w:cs="Open Sans"/>
      <w:b/>
    </w:rPr>
  </w:style>
  <w:style w:type="character" w:customStyle="1" w:styleId="NormalCentradoCar">
    <w:name w:val="Normal Centrado Car"/>
    <w:basedOn w:val="Fuentedeprrafopredeter"/>
    <w:link w:val="NormalCentrado"/>
    <w:rsid w:val="00CA5754"/>
    <w:rPr>
      <w:rFonts w:ascii="Open Sans" w:hAnsi="Open Sans" w:cs="Open Sans"/>
      <w:b/>
    </w:rPr>
  </w:style>
  <w:style w:type="paragraph" w:styleId="Textoindependiente">
    <w:name w:val="Body Text"/>
    <w:basedOn w:val="Normal"/>
    <w:link w:val="TextoindependienteCar"/>
    <w:uiPriority w:val="1"/>
    <w:rsid w:val="00871246"/>
    <w:pPr>
      <w:widowControl w:val="0"/>
      <w:tabs>
        <w:tab w:val="clear" w:pos="357"/>
        <w:tab w:val="clear" w:pos="1440"/>
        <w:tab w:val="clear" w:pos="1922"/>
        <w:tab w:val="clear" w:pos="2398"/>
      </w:tabs>
      <w:autoSpaceDE w:val="0"/>
      <w:autoSpaceDN w:val="0"/>
      <w:spacing w:line="240" w:lineRule="auto"/>
      <w:jc w:val="left"/>
    </w:pPr>
    <w:rPr>
      <w:rFonts w:ascii="Arial MT" w:eastAsia="Arial MT" w:hAnsi="Arial MT" w:cs="Arial MT"/>
      <w:b w:val="0"/>
      <w:sz w:val="18"/>
      <w:szCs w:val="18"/>
      <w:lang w:val="en-US" w:eastAsia="en-US"/>
    </w:rPr>
  </w:style>
  <w:style w:type="character" w:customStyle="1" w:styleId="TextoindependienteCar">
    <w:name w:val="Texto independiente Car"/>
    <w:basedOn w:val="Fuentedeprrafopredeter"/>
    <w:link w:val="Textoindependiente"/>
    <w:uiPriority w:val="1"/>
    <w:rsid w:val="00871246"/>
    <w:rPr>
      <w:rFonts w:ascii="Arial MT" w:eastAsia="Arial MT" w:hAnsi="Arial MT" w:cs="Arial MT"/>
      <w:sz w:val="18"/>
      <w:szCs w:val="18"/>
      <w:lang w:val="en-US"/>
    </w:rPr>
  </w:style>
  <w:style w:type="table" w:customStyle="1" w:styleId="Tablaconcuadrcula11">
    <w:name w:val="Tabla con cuadrícula11"/>
    <w:basedOn w:val="Tablanormal"/>
    <w:next w:val="Tablaconcuadrcula"/>
    <w:uiPriority w:val="59"/>
    <w:rsid w:val="004C3938"/>
    <w:pPr>
      <w:spacing w:after="0" w:line="240" w:lineRule="auto"/>
    </w:pPr>
    <w:rPr>
      <w:rFonts w:ascii="Calibri" w:eastAsia="Calibri" w:hAnsi="Calibri" w:cs="Times New Roman"/>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0804D0"/>
    <w:pPr>
      <w:tabs>
        <w:tab w:val="clear" w:pos="357"/>
        <w:tab w:val="clear" w:pos="1440"/>
        <w:tab w:val="clear" w:pos="1922"/>
        <w:tab w:val="clear" w:pos="2398"/>
      </w:tabs>
      <w:spacing w:before="100" w:beforeAutospacing="1" w:after="100" w:afterAutospacing="1" w:line="240" w:lineRule="auto"/>
      <w:jc w:val="left"/>
    </w:pPr>
    <w:rPr>
      <w:rFonts w:ascii="Times New Roman" w:eastAsiaTheme="minorEastAsia" w:hAnsi="Times New Roman"/>
      <w:b w:val="0"/>
      <w:sz w:val="24"/>
      <w:szCs w:val="24"/>
    </w:rPr>
  </w:style>
  <w:style w:type="paragraph" w:customStyle="1" w:styleId="SDITabla">
    <w:name w:val="SDI Tabla"/>
    <w:autoRedefine/>
    <w:qFormat/>
    <w:rsid w:val="00F63C84"/>
    <w:pPr>
      <w:spacing w:before="20" w:after="20" w:line="240" w:lineRule="auto"/>
      <w:jc w:val="center"/>
    </w:pPr>
    <w:rPr>
      <w:rFonts w:ascii="Open Sans" w:hAnsi="Open Sans"/>
      <w:sz w:val="20"/>
      <w:szCs w:val="24"/>
      <w:lang w:val="es-ES"/>
    </w:rPr>
  </w:style>
  <w:style w:type="character" w:styleId="nfasis">
    <w:name w:val="Emphasis"/>
    <w:qFormat/>
    <w:rsid w:val="00C23FA3"/>
    <w:rPr>
      <w:i/>
      <w:iCs/>
    </w:rPr>
  </w:style>
  <w:style w:type="paragraph" w:customStyle="1" w:styleId="Im3Vietanormal1">
    <w:name w:val="Im3_Viñeta normal 1"/>
    <w:basedOn w:val="Prrafodelista"/>
    <w:link w:val="Im3Vietanormal1Car"/>
    <w:autoRedefine/>
    <w:qFormat/>
    <w:rsid w:val="00477CD1"/>
    <w:pPr>
      <w:keepLines/>
      <w:widowControl w:val="0"/>
      <w:numPr>
        <w:numId w:val="34"/>
      </w:numPr>
      <w:tabs>
        <w:tab w:val="clear" w:pos="357"/>
        <w:tab w:val="clear" w:pos="1440"/>
        <w:tab w:val="clear" w:pos="1922"/>
        <w:tab w:val="clear" w:pos="2398"/>
      </w:tabs>
      <w:spacing w:line="276" w:lineRule="auto"/>
    </w:pPr>
    <w:rPr>
      <w:rFonts w:ascii="Calibri Light" w:eastAsia="Calibri" w:hAnsi="Calibri Light" w:cs="Tahoma"/>
      <w:b w:val="0"/>
      <w:sz w:val="22"/>
      <w:szCs w:val="22"/>
      <w:lang w:val="es-ES_tradnl" w:eastAsia="en-US"/>
    </w:rPr>
  </w:style>
  <w:style w:type="character" w:customStyle="1" w:styleId="Im3Vietanormal1Car">
    <w:name w:val="Im3_Viñeta normal 1 Car"/>
    <w:link w:val="Im3Vietanormal1"/>
    <w:rsid w:val="00477CD1"/>
    <w:rPr>
      <w:rFonts w:ascii="Calibri Light" w:eastAsia="Calibri" w:hAnsi="Calibri Light" w:cs="Tahoma"/>
      <w:lang w:val="es-ES_tradnl"/>
    </w:rPr>
  </w:style>
  <w:style w:type="paragraph" w:customStyle="1" w:styleId="Estilo4">
    <w:name w:val="Estilo4"/>
    <w:basedOn w:val="Im3Vietanormal1"/>
    <w:link w:val="Estilo4Car"/>
    <w:qFormat/>
    <w:rsid w:val="00477CD1"/>
    <w:pPr>
      <w:numPr>
        <w:numId w:val="32"/>
      </w:numPr>
      <w:spacing w:line="240" w:lineRule="auto"/>
    </w:pPr>
  </w:style>
  <w:style w:type="paragraph" w:customStyle="1" w:styleId="Estilo5">
    <w:name w:val="Estilo5"/>
    <w:basedOn w:val="Im3Vietanormal1"/>
    <w:link w:val="Estilo5Car"/>
    <w:qFormat/>
    <w:rsid w:val="00477CD1"/>
    <w:pPr>
      <w:numPr>
        <w:numId w:val="33"/>
      </w:numPr>
    </w:pPr>
  </w:style>
  <w:style w:type="character" w:customStyle="1" w:styleId="Estilo4Car">
    <w:name w:val="Estilo4 Car"/>
    <w:link w:val="Estilo4"/>
    <w:rsid w:val="00477CD1"/>
    <w:rPr>
      <w:rFonts w:ascii="Calibri Light" w:eastAsia="Calibri" w:hAnsi="Calibri Light" w:cs="Tahoma"/>
      <w:lang w:val="es-ES_tradnl"/>
    </w:rPr>
  </w:style>
  <w:style w:type="character" w:customStyle="1" w:styleId="Estilo5Car">
    <w:name w:val="Estilo5 Car"/>
    <w:link w:val="Estilo5"/>
    <w:rsid w:val="00477CD1"/>
    <w:rPr>
      <w:rFonts w:ascii="Calibri Light" w:eastAsia="Calibri" w:hAnsi="Calibri Light" w:cs="Tahoma"/>
      <w:lang w:val="es-ES_tradnl"/>
    </w:rPr>
  </w:style>
  <w:style w:type="paragraph" w:customStyle="1" w:styleId="Parrafolistavieta">
    <w:name w:val="Parrafo lista viñeta"/>
    <w:basedOn w:val="Prrafodelista"/>
    <w:link w:val="ParrafolistavietaCar"/>
    <w:qFormat/>
    <w:rsid w:val="00CA2485"/>
    <w:pPr>
      <w:tabs>
        <w:tab w:val="clear" w:pos="357"/>
        <w:tab w:val="clear" w:pos="1440"/>
        <w:tab w:val="clear" w:pos="1922"/>
        <w:tab w:val="clear" w:pos="2398"/>
        <w:tab w:val="left" w:pos="-720"/>
      </w:tabs>
      <w:spacing w:before="60" w:line="240" w:lineRule="auto"/>
      <w:ind w:left="0" w:right="142"/>
    </w:pPr>
    <w:rPr>
      <w:rFonts w:ascii="Calibri" w:eastAsia="Calibri" w:hAnsi="Calibri" w:cs="Arial"/>
      <w:b w:val="0"/>
      <w:sz w:val="22"/>
      <w:szCs w:val="22"/>
      <w:lang w:val="es-ES" w:eastAsia="en-US"/>
    </w:rPr>
  </w:style>
  <w:style w:type="character" w:customStyle="1" w:styleId="ParrafolistavietaCar">
    <w:name w:val="Parrafo lista viñeta Car"/>
    <w:link w:val="Parrafolistavieta"/>
    <w:rsid w:val="00CA2485"/>
    <w:rPr>
      <w:rFonts w:ascii="Calibri" w:eastAsia="Calibri" w:hAnsi="Calibri"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9599">
      <w:bodyDiv w:val="1"/>
      <w:marLeft w:val="0"/>
      <w:marRight w:val="0"/>
      <w:marTop w:val="0"/>
      <w:marBottom w:val="0"/>
      <w:divBdr>
        <w:top w:val="none" w:sz="0" w:space="0" w:color="auto"/>
        <w:left w:val="none" w:sz="0" w:space="0" w:color="auto"/>
        <w:bottom w:val="none" w:sz="0" w:space="0" w:color="auto"/>
        <w:right w:val="none" w:sz="0" w:space="0" w:color="auto"/>
      </w:divBdr>
    </w:div>
    <w:div w:id="268240921">
      <w:bodyDiv w:val="1"/>
      <w:marLeft w:val="0"/>
      <w:marRight w:val="0"/>
      <w:marTop w:val="0"/>
      <w:marBottom w:val="0"/>
      <w:divBdr>
        <w:top w:val="none" w:sz="0" w:space="0" w:color="auto"/>
        <w:left w:val="none" w:sz="0" w:space="0" w:color="auto"/>
        <w:bottom w:val="none" w:sz="0" w:space="0" w:color="auto"/>
        <w:right w:val="none" w:sz="0" w:space="0" w:color="auto"/>
      </w:divBdr>
    </w:div>
    <w:div w:id="274141291">
      <w:bodyDiv w:val="1"/>
      <w:marLeft w:val="0"/>
      <w:marRight w:val="0"/>
      <w:marTop w:val="0"/>
      <w:marBottom w:val="0"/>
      <w:divBdr>
        <w:top w:val="none" w:sz="0" w:space="0" w:color="auto"/>
        <w:left w:val="none" w:sz="0" w:space="0" w:color="auto"/>
        <w:bottom w:val="none" w:sz="0" w:space="0" w:color="auto"/>
        <w:right w:val="none" w:sz="0" w:space="0" w:color="auto"/>
      </w:divBdr>
    </w:div>
    <w:div w:id="294798053">
      <w:bodyDiv w:val="1"/>
      <w:marLeft w:val="0"/>
      <w:marRight w:val="0"/>
      <w:marTop w:val="0"/>
      <w:marBottom w:val="0"/>
      <w:divBdr>
        <w:top w:val="none" w:sz="0" w:space="0" w:color="auto"/>
        <w:left w:val="none" w:sz="0" w:space="0" w:color="auto"/>
        <w:bottom w:val="none" w:sz="0" w:space="0" w:color="auto"/>
        <w:right w:val="none" w:sz="0" w:space="0" w:color="auto"/>
      </w:divBdr>
    </w:div>
    <w:div w:id="365181489">
      <w:bodyDiv w:val="1"/>
      <w:marLeft w:val="0"/>
      <w:marRight w:val="0"/>
      <w:marTop w:val="0"/>
      <w:marBottom w:val="0"/>
      <w:divBdr>
        <w:top w:val="none" w:sz="0" w:space="0" w:color="auto"/>
        <w:left w:val="none" w:sz="0" w:space="0" w:color="auto"/>
        <w:bottom w:val="none" w:sz="0" w:space="0" w:color="auto"/>
        <w:right w:val="none" w:sz="0" w:space="0" w:color="auto"/>
      </w:divBdr>
    </w:div>
    <w:div w:id="470253430">
      <w:bodyDiv w:val="1"/>
      <w:marLeft w:val="0"/>
      <w:marRight w:val="0"/>
      <w:marTop w:val="0"/>
      <w:marBottom w:val="0"/>
      <w:divBdr>
        <w:top w:val="none" w:sz="0" w:space="0" w:color="auto"/>
        <w:left w:val="none" w:sz="0" w:space="0" w:color="auto"/>
        <w:bottom w:val="none" w:sz="0" w:space="0" w:color="auto"/>
        <w:right w:val="none" w:sz="0" w:space="0" w:color="auto"/>
      </w:divBdr>
    </w:div>
    <w:div w:id="538011372">
      <w:bodyDiv w:val="1"/>
      <w:marLeft w:val="0"/>
      <w:marRight w:val="0"/>
      <w:marTop w:val="0"/>
      <w:marBottom w:val="0"/>
      <w:divBdr>
        <w:top w:val="none" w:sz="0" w:space="0" w:color="auto"/>
        <w:left w:val="none" w:sz="0" w:space="0" w:color="auto"/>
        <w:bottom w:val="none" w:sz="0" w:space="0" w:color="auto"/>
        <w:right w:val="none" w:sz="0" w:space="0" w:color="auto"/>
      </w:divBdr>
    </w:div>
    <w:div w:id="540094132">
      <w:bodyDiv w:val="1"/>
      <w:marLeft w:val="0"/>
      <w:marRight w:val="0"/>
      <w:marTop w:val="0"/>
      <w:marBottom w:val="0"/>
      <w:divBdr>
        <w:top w:val="none" w:sz="0" w:space="0" w:color="auto"/>
        <w:left w:val="none" w:sz="0" w:space="0" w:color="auto"/>
        <w:bottom w:val="none" w:sz="0" w:space="0" w:color="auto"/>
        <w:right w:val="none" w:sz="0" w:space="0" w:color="auto"/>
      </w:divBdr>
    </w:div>
    <w:div w:id="547885921">
      <w:bodyDiv w:val="1"/>
      <w:marLeft w:val="0"/>
      <w:marRight w:val="0"/>
      <w:marTop w:val="0"/>
      <w:marBottom w:val="0"/>
      <w:divBdr>
        <w:top w:val="none" w:sz="0" w:space="0" w:color="auto"/>
        <w:left w:val="none" w:sz="0" w:space="0" w:color="auto"/>
        <w:bottom w:val="none" w:sz="0" w:space="0" w:color="auto"/>
        <w:right w:val="none" w:sz="0" w:space="0" w:color="auto"/>
      </w:divBdr>
    </w:div>
    <w:div w:id="586235510">
      <w:bodyDiv w:val="1"/>
      <w:marLeft w:val="0"/>
      <w:marRight w:val="0"/>
      <w:marTop w:val="0"/>
      <w:marBottom w:val="0"/>
      <w:divBdr>
        <w:top w:val="none" w:sz="0" w:space="0" w:color="auto"/>
        <w:left w:val="none" w:sz="0" w:space="0" w:color="auto"/>
        <w:bottom w:val="none" w:sz="0" w:space="0" w:color="auto"/>
        <w:right w:val="none" w:sz="0" w:space="0" w:color="auto"/>
      </w:divBdr>
    </w:div>
    <w:div w:id="633684773">
      <w:bodyDiv w:val="1"/>
      <w:marLeft w:val="0"/>
      <w:marRight w:val="0"/>
      <w:marTop w:val="0"/>
      <w:marBottom w:val="0"/>
      <w:divBdr>
        <w:top w:val="none" w:sz="0" w:space="0" w:color="auto"/>
        <w:left w:val="none" w:sz="0" w:space="0" w:color="auto"/>
        <w:bottom w:val="none" w:sz="0" w:space="0" w:color="auto"/>
        <w:right w:val="none" w:sz="0" w:space="0" w:color="auto"/>
      </w:divBdr>
    </w:div>
    <w:div w:id="693191675">
      <w:bodyDiv w:val="1"/>
      <w:marLeft w:val="0"/>
      <w:marRight w:val="0"/>
      <w:marTop w:val="0"/>
      <w:marBottom w:val="0"/>
      <w:divBdr>
        <w:top w:val="none" w:sz="0" w:space="0" w:color="auto"/>
        <w:left w:val="none" w:sz="0" w:space="0" w:color="auto"/>
        <w:bottom w:val="none" w:sz="0" w:space="0" w:color="auto"/>
        <w:right w:val="none" w:sz="0" w:space="0" w:color="auto"/>
      </w:divBdr>
    </w:div>
    <w:div w:id="789205366">
      <w:bodyDiv w:val="1"/>
      <w:marLeft w:val="0"/>
      <w:marRight w:val="0"/>
      <w:marTop w:val="0"/>
      <w:marBottom w:val="0"/>
      <w:divBdr>
        <w:top w:val="none" w:sz="0" w:space="0" w:color="auto"/>
        <w:left w:val="none" w:sz="0" w:space="0" w:color="auto"/>
        <w:bottom w:val="none" w:sz="0" w:space="0" w:color="auto"/>
        <w:right w:val="none" w:sz="0" w:space="0" w:color="auto"/>
      </w:divBdr>
    </w:div>
    <w:div w:id="941448547">
      <w:bodyDiv w:val="1"/>
      <w:marLeft w:val="0"/>
      <w:marRight w:val="0"/>
      <w:marTop w:val="0"/>
      <w:marBottom w:val="0"/>
      <w:divBdr>
        <w:top w:val="none" w:sz="0" w:space="0" w:color="auto"/>
        <w:left w:val="none" w:sz="0" w:space="0" w:color="auto"/>
        <w:bottom w:val="none" w:sz="0" w:space="0" w:color="auto"/>
        <w:right w:val="none" w:sz="0" w:space="0" w:color="auto"/>
      </w:divBdr>
    </w:div>
    <w:div w:id="973870317">
      <w:bodyDiv w:val="1"/>
      <w:marLeft w:val="0"/>
      <w:marRight w:val="0"/>
      <w:marTop w:val="0"/>
      <w:marBottom w:val="0"/>
      <w:divBdr>
        <w:top w:val="none" w:sz="0" w:space="0" w:color="auto"/>
        <w:left w:val="none" w:sz="0" w:space="0" w:color="auto"/>
        <w:bottom w:val="none" w:sz="0" w:space="0" w:color="auto"/>
        <w:right w:val="none" w:sz="0" w:space="0" w:color="auto"/>
      </w:divBdr>
    </w:div>
    <w:div w:id="978993375">
      <w:bodyDiv w:val="1"/>
      <w:marLeft w:val="0"/>
      <w:marRight w:val="0"/>
      <w:marTop w:val="0"/>
      <w:marBottom w:val="0"/>
      <w:divBdr>
        <w:top w:val="none" w:sz="0" w:space="0" w:color="auto"/>
        <w:left w:val="none" w:sz="0" w:space="0" w:color="auto"/>
        <w:bottom w:val="none" w:sz="0" w:space="0" w:color="auto"/>
        <w:right w:val="none" w:sz="0" w:space="0" w:color="auto"/>
      </w:divBdr>
    </w:div>
    <w:div w:id="982806959">
      <w:bodyDiv w:val="1"/>
      <w:marLeft w:val="0"/>
      <w:marRight w:val="0"/>
      <w:marTop w:val="0"/>
      <w:marBottom w:val="0"/>
      <w:divBdr>
        <w:top w:val="none" w:sz="0" w:space="0" w:color="auto"/>
        <w:left w:val="none" w:sz="0" w:space="0" w:color="auto"/>
        <w:bottom w:val="none" w:sz="0" w:space="0" w:color="auto"/>
        <w:right w:val="none" w:sz="0" w:space="0" w:color="auto"/>
      </w:divBdr>
    </w:div>
    <w:div w:id="1036810550">
      <w:bodyDiv w:val="1"/>
      <w:marLeft w:val="0"/>
      <w:marRight w:val="0"/>
      <w:marTop w:val="0"/>
      <w:marBottom w:val="0"/>
      <w:divBdr>
        <w:top w:val="none" w:sz="0" w:space="0" w:color="auto"/>
        <w:left w:val="none" w:sz="0" w:space="0" w:color="auto"/>
        <w:bottom w:val="none" w:sz="0" w:space="0" w:color="auto"/>
        <w:right w:val="none" w:sz="0" w:space="0" w:color="auto"/>
      </w:divBdr>
    </w:div>
    <w:div w:id="1129085299">
      <w:bodyDiv w:val="1"/>
      <w:marLeft w:val="0"/>
      <w:marRight w:val="0"/>
      <w:marTop w:val="0"/>
      <w:marBottom w:val="0"/>
      <w:divBdr>
        <w:top w:val="none" w:sz="0" w:space="0" w:color="auto"/>
        <w:left w:val="none" w:sz="0" w:space="0" w:color="auto"/>
        <w:bottom w:val="none" w:sz="0" w:space="0" w:color="auto"/>
        <w:right w:val="none" w:sz="0" w:space="0" w:color="auto"/>
      </w:divBdr>
    </w:div>
    <w:div w:id="1139110158">
      <w:bodyDiv w:val="1"/>
      <w:marLeft w:val="0"/>
      <w:marRight w:val="0"/>
      <w:marTop w:val="0"/>
      <w:marBottom w:val="0"/>
      <w:divBdr>
        <w:top w:val="none" w:sz="0" w:space="0" w:color="auto"/>
        <w:left w:val="none" w:sz="0" w:space="0" w:color="auto"/>
        <w:bottom w:val="none" w:sz="0" w:space="0" w:color="auto"/>
        <w:right w:val="none" w:sz="0" w:space="0" w:color="auto"/>
      </w:divBdr>
    </w:div>
    <w:div w:id="1191454899">
      <w:bodyDiv w:val="1"/>
      <w:marLeft w:val="0"/>
      <w:marRight w:val="0"/>
      <w:marTop w:val="0"/>
      <w:marBottom w:val="0"/>
      <w:divBdr>
        <w:top w:val="none" w:sz="0" w:space="0" w:color="auto"/>
        <w:left w:val="none" w:sz="0" w:space="0" w:color="auto"/>
        <w:bottom w:val="none" w:sz="0" w:space="0" w:color="auto"/>
        <w:right w:val="none" w:sz="0" w:space="0" w:color="auto"/>
      </w:divBdr>
    </w:div>
    <w:div w:id="1206212592">
      <w:bodyDiv w:val="1"/>
      <w:marLeft w:val="0"/>
      <w:marRight w:val="0"/>
      <w:marTop w:val="0"/>
      <w:marBottom w:val="0"/>
      <w:divBdr>
        <w:top w:val="none" w:sz="0" w:space="0" w:color="auto"/>
        <w:left w:val="none" w:sz="0" w:space="0" w:color="auto"/>
        <w:bottom w:val="none" w:sz="0" w:space="0" w:color="auto"/>
        <w:right w:val="none" w:sz="0" w:space="0" w:color="auto"/>
      </w:divBdr>
    </w:div>
    <w:div w:id="1235775849">
      <w:bodyDiv w:val="1"/>
      <w:marLeft w:val="0"/>
      <w:marRight w:val="0"/>
      <w:marTop w:val="0"/>
      <w:marBottom w:val="0"/>
      <w:divBdr>
        <w:top w:val="none" w:sz="0" w:space="0" w:color="auto"/>
        <w:left w:val="none" w:sz="0" w:space="0" w:color="auto"/>
        <w:bottom w:val="none" w:sz="0" w:space="0" w:color="auto"/>
        <w:right w:val="none" w:sz="0" w:space="0" w:color="auto"/>
      </w:divBdr>
    </w:div>
    <w:div w:id="1311861719">
      <w:bodyDiv w:val="1"/>
      <w:marLeft w:val="0"/>
      <w:marRight w:val="0"/>
      <w:marTop w:val="0"/>
      <w:marBottom w:val="0"/>
      <w:divBdr>
        <w:top w:val="none" w:sz="0" w:space="0" w:color="auto"/>
        <w:left w:val="none" w:sz="0" w:space="0" w:color="auto"/>
        <w:bottom w:val="none" w:sz="0" w:space="0" w:color="auto"/>
        <w:right w:val="none" w:sz="0" w:space="0" w:color="auto"/>
      </w:divBdr>
    </w:div>
    <w:div w:id="1350448323">
      <w:bodyDiv w:val="1"/>
      <w:marLeft w:val="0"/>
      <w:marRight w:val="0"/>
      <w:marTop w:val="0"/>
      <w:marBottom w:val="0"/>
      <w:divBdr>
        <w:top w:val="none" w:sz="0" w:space="0" w:color="auto"/>
        <w:left w:val="none" w:sz="0" w:space="0" w:color="auto"/>
        <w:bottom w:val="none" w:sz="0" w:space="0" w:color="auto"/>
        <w:right w:val="none" w:sz="0" w:space="0" w:color="auto"/>
      </w:divBdr>
    </w:div>
    <w:div w:id="1369405361">
      <w:bodyDiv w:val="1"/>
      <w:marLeft w:val="0"/>
      <w:marRight w:val="0"/>
      <w:marTop w:val="0"/>
      <w:marBottom w:val="0"/>
      <w:divBdr>
        <w:top w:val="none" w:sz="0" w:space="0" w:color="auto"/>
        <w:left w:val="none" w:sz="0" w:space="0" w:color="auto"/>
        <w:bottom w:val="none" w:sz="0" w:space="0" w:color="auto"/>
        <w:right w:val="none" w:sz="0" w:space="0" w:color="auto"/>
      </w:divBdr>
    </w:div>
    <w:div w:id="1400593767">
      <w:bodyDiv w:val="1"/>
      <w:marLeft w:val="0"/>
      <w:marRight w:val="0"/>
      <w:marTop w:val="0"/>
      <w:marBottom w:val="0"/>
      <w:divBdr>
        <w:top w:val="none" w:sz="0" w:space="0" w:color="auto"/>
        <w:left w:val="none" w:sz="0" w:space="0" w:color="auto"/>
        <w:bottom w:val="none" w:sz="0" w:space="0" w:color="auto"/>
        <w:right w:val="none" w:sz="0" w:space="0" w:color="auto"/>
      </w:divBdr>
    </w:div>
    <w:div w:id="1420638770">
      <w:bodyDiv w:val="1"/>
      <w:marLeft w:val="0"/>
      <w:marRight w:val="0"/>
      <w:marTop w:val="0"/>
      <w:marBottom w:val="0"/>
      <w:divBdr>
        <w:top w:val="none" w:sz="0" w:space="0" w:color="auto"/>
        <w:left w:val="none" w:sz="0" w:space="0" w:color="auto"/>
        <w:bottom w:val="none" w:sz="0" w:space="0" w:color="auto"/>
        <w:right w:val="none" w:sz="0" w:space="0" w:color="auto"/>
      </w:divBdr>
    </w:div>
    <w:div w:id="1572278431">
      <w:bodyDiv w:val="1"/>
      <w:marLeft w:val="0"/>
      <w:marRight w:val="0"/>
      <w:marTop w:val="0"/>
      <w:marBottom w:val="0"/>
      <w:divBdr>
        <w:top w:val="none" w:sz="0" w:space="0" w:color="auto"/>
        <w:left w:val="none" w:sz="0" w:space="0" w:color="auto"/>
        <w:bottom w:val="none" w:sz="0" w:space="0" w:color="auto"/>
        <w:right w:val="none" w:sz="0" w:space="0" w:color="auto"/>
      </w:divBdr>
    </w:div>
    <w:div w:id="1610046778">
      <w:bodyDiv w:val="1"/>
      <w:marLeft w:val="0"/>
      <w:marRight w:val="0"/>
      <w:marTop w:val="0"/>
      <w:marBottom w:val="0"/>
      <w:divBdr>
        <w:top w:val="none" w:sz="0" w:space="0" w:color="auto"/>
        <w:left w:val="none" w:sz="0" w:space="0" w:color="auto"/>
        <w:bottom w:val="none" w:sz="0" w:space="0" w:color="auto"/>
        <w:right w:val="none" w:sz="0" w:space="0" w:color="auto"/>
      </w:divBdr>
    </w:div>
    <w:div w:id="1630550191">
      <w:bodyDiv w:val="1"/>
      <w:marLeft w:val="0"/>
      <w:marRight w:val="0"/>
      <w:marTop w:val="0"/>
      <w:marBottom w:val="0"/>
      <w:divBdr>
        <w:top w:val="none" w:sz="0" w:space="0" w:color="auto"/>
        <w:left w:val="none" w:sz="0" w:space="0" w:color="auto"/>
        <w:bottom w:val="none" w:sz="0" w:space="0" w:color="auto"/>
        <w:right w:val="none" w:sz="0" w:space="0" w:color="auto"/>
      </w:divBdr>
    </w:div>
    <w:div w:id="1716150076">
      <w:bodyDiv w:val="1"/>
      <w:marLeft w:val="0"/>
      <w:marRight w:val="0"/>
      <w:marTop w:val="0"/>
      <w:marBottom w:val="0"/>
      <w:divBdr>
        <w:top w:val="none" w:sz="0" w:space="0" w:color="auto"/>
        <w:left w:val="none" w:sz="0" w:space="0" w:color="auto"/>
        <w:bottom w:val="none" w:sz="0" w:space="0" w:color="auto"/>
        <w:right w:val="none" w:sz="0" w:space="0" w:color="auto"/>
      </w:divBdr>
    </w:div>
    <w:div w:id="1718428225">
      <w:bodyDiv w:val="1"/>
      <w:marLeft w:val="0"/>
      <w:marRight w:val="0"/>
      <w:marTop w:val="0"/>
      <w:marBottom w:val="0"/>
      <w:divBdr>
        <w:top w:val="none" w:sz="0" w:space="0" w:color="auto"/>
        <w:left w:val="none" w:sz="0" w:space="0" w:color="auto"/>
        <w:bottom w:val="none" w:sz="0" w:space="0" w:color="auto"/>
        <w:right w:val="none" w:sz="0" w:space="0" w:color="auto"/>
      </w:divBdr>
    </w:div>
    <w:div w:id="1718436038">
      <w:bodyDiv w:val="1"/>
      <w:marLeft w:val="0"/>
      <w:marRight w:val="0"/>
      <w:marTop w:val="0"/>
      <w:marBottom w:val="0"/>
      <w:divBdr>
        <w:top w:val="none" w:sz="0" w:space="0" w:color="auto"/>
        <w:left w:val="none" w:sz="0" w:space="0" w:color="auto"/>
        <w:bottom w:val="none" w:sz="0" w:space="0" w:color="auto"/>
        <w:right w:val="none" w:sz="0" w:space="0" w:color="auto"/>
      </w:divBdr>
    </w:div>
    <w:div w:id="1873423447">
      <w:bodyDiv w:val="1"/>
      <w:marLeft w:val="0"/>
      <w:marRight w:val="0"/>
      <w:marTop w:val="0"/>
      <w:marBottom w:val="0"/>
      <w:divBdr>
        <w:top w:val="none" w:sz="0" w:space="0" w:color="auto"/>
        <w:left w:val="none" w:sz="0" w:space="0" w:color="auto"/>
        <w:bottom w:val="none" w:sz="0" w:space="0" w:color="auto"/>
        <w:right w:val="none" w:sz="0" w:space="0" w:color="auto"/>
      </w:divBdr>
    </w:div>
    <w:div w:id="1892885676">
      <w:bodyDiv w:val="1"/>
      <w:marLeft w:val="0"/>
      <w:marRight w:val="0"/>
      <w:marTop w:val="0"/>
      <w:marBottom w:val="0"/>
      <w:divBdr>
        <w:top w:val="none" w:sz="0" w:space="0" w:color="auto"/>
        <w:left w:val="none" w:sz="0" w:space="0" w:color="auto"/>
        <w:bottom w:val="none" w:sz="0" w:space="0" w:color="auto"/>
        <w:right w:val="none" w:sz="0" w:space="0" w:color="auto"/>
      </w:divBdr>
    </w:div>
    <w:div w:id="1908496254">
      <w:bodyDiv w:val="1"/>
      <w:marLeft w:val="0"/>
      <w:marRight w:val="0"/>
      <w:marTop w:val="0"/>
      <w:marBottom w:val="0"/>
      <w:divBdr>
        <w:top w:val="none" w:sz="0" w:space="0" w:color="auto"/>
        <w:left w:val="none" w:sz="0" w:space="0" w:color="auto"/>
        <w:bottom w:val="none" w:sz="0" w:space="0" w:color="auto"/>
        <w:right w:val="none" w:sz="0" w:space="0" w:color="auto"/>
      </w:divBdr>
    </w:div>
    <w:div w:id="1931693544">
      <w:bodyDiv w:val="1"/>
      <w:marLeft w:val="0"/>
      <w:marRight w:val="0"/>
      <w:marTop w:val="0"/>
      <w:marBottom w:val="0"/>
      <w:divBdr>
        <w:top w:val="none" w:sz="0" w:space="0" w:color="auto"/>
        <w:left w:val="none" w:sz="0" w:space="0" w:color="auto"/>
        <w:bottom w:val="none" w:sz="0" w:space="0" w:color="auto"/>
        <w:right w:val="none" w:sz="0" w:space="0" w:color="auto"/>
      </w:divBdr>
    </w:div>
    <w:div w:id="1931889666">
      <w:bodyDiv w:val="1"/>
      <w:marLeft w:val="0"/>
      <w:marRight w:val="0"/>
      <w:marTop w:val="0"/>
      <w:marBottom w:val="0"/>
      <w:divBdr>
        <w:top w:val="none" w:sz="0" w:space="0" w:color="auto"/>
        <w:left w:val="none" w:sz="0" w:space="0" w:color="auto"/>
        <w:bottom w:val="none" w:sz="0" w:space="0" w:color="auto"/>
        <w:right w:val="none" w:sz="0" w:space="0" w:color="auto"/>
      </w:divBdr>
    </w:div>
    <w:div w:id="1957173570">
      <w:bodyDiv w:val="1"/>
      <w:marLeft w:val="0"/>
      <w:marRight w:val="0"/>
      <w:marTop w:val="0"/>
      <w:marBottom w:val="0"/>
      <w:divBdr>
        <w:top w:val="none" w:sz="0" w:space="0" w:color="auto"/>
        <w:left w:val="none" w:sz="0" w:space="0" w:color="auto"/>
        <w:bottom w:val="none" w:sz="0" w:space="0" w:color="auto"/>
        <w:right w:val="none" w:sz="0" w:space="0" w:color="auto"/>
      </w:divBdr>
    </w:div>
    <w:div w:id="1984312686">
      <w:bodyDiv w:val="1"/>
      <w:marLeft w:val="0"/>
      <w:marRight w:val="0"/>
      <w:marTop w:val="0"/>
      <w:marBottom w:val="0"/>
      <w:divBdr>
        <w:top w:val="none" w:sz="0" w:space="0" w:color="auto"/>
        <w:left w:val="none" w:sz="0" w:space="0" w:color="auto"/>
        <w:bottom w:val="none" w:sz="0" w:space="0" w:color="auto"/>
        <w:right w:val="none" w:sz="0" w:space="0" w:color="auto"/>
      </w:divBdr>
    </w:div>
    <w:div w:id="2061786637">
      <w:bodyDiv w:val="1"/>
      <w:marLeft w:val="0"/>
      <w:marRight w:val="0"/>
      <w:marTop w:val="0"/>
      <w:marBottom w:val="0"/>
      <w:divBdr>
        <w:top w:val="none" w:sz="0" w:space="0" w:color="auto"/>
        <w:left w:val="none" w:sz="0" w:space="0" w:color="auto"/>
        <w:bottom w:val="none" w:sz="0" w:space="0" w:color="auto"/>
        <w:right w:val="none" w:sz="0" w:space="0" w:color="auto"/>
      </w:divBdr>
    </w:div>
    <w:div w:id="2072000468">
      <w:bodyDiv w:val="1"/>
      <w:marLeft w:val="0"/>
      <w:marRight w:val="0"/>
      <w:marTop w:val="0"/>
      <w:marBottom w:val="0"/>
      <w:divBdr>
        <w:top w:val="none" w:sz="0" w:space="0" w:color="auto"/>
        <w:left w:val="none" w:sz="0" w:space="0" w:color="auto"/>
        <w:bottom w:val="none" w:sz="0" w:space="0" w:color="auto"/>
        <w:right w:val="none" w:sz="0" w:space="0" w:color="auto"/>
      </w:divBdr>
    </w:div>
    <w:div w:id="211813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2023-10-18T00:00:00</PublishDate>
  <Abstract/>
  <CompanyAddress/>
  <CompanyPhone/>
  <CompanyFax/>
  <CompanyEmail/>
</CoverPageProperties>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91693F-4221-4643-BA85-3A6E78867F27}"/>
</file>

<file path=customXml/itemProps3.xml><?xml version="1.0" encoding="utf-8"?>
<ds:datastoreItem xmlns:ds="http://schemas.openxmlformats.org/officeDocument/2006/customXml" ds:itemID="{A2E21604-95A7-423A-86B2-E84E4236A3BE}">
  <ds:schemaRefs>
    <ds:schemaRef ds:uri="http://schemas.openxmlformats.org/officeDocument/2006/bibliography"/>
  </ds:schemaRefs>
</ds:datastoreItem>
</file>

<file path=customXml/itemProps4.xml><?xml version="1.0" encoding="utf-8"?>
<ds:datastoreItem xmlns:ds="http://schemas.openxmlformats.org/officeDocument/2006/customXml" ds:itemID="{36F43452-D73A-4253-AD1E-258026245ED7}"/>
</file>

<file path=customXml/itemProps5.xml><?xml version="1.0" encoding="utf-8"?>
<ds:datastoreItem xmlns:ds="http://schemas.openxmlformats.org/officeDocument/2006/customXml" ds:itemID="{295931D7-62AF-4C79-B8A2-5E9BB7597AB2}">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49F65E0B-13A9-435C-9A4D-FBC604CCA2B8}">
  <ds:schemaRefs>
    <ds:schemaRef ds:uri="http://schemas.microsoft.com/sharepoint/v3/contenttype/forms"/>
  </ds:schemaRefs>
</ds:datastoreItem>
</file>

<file path=customXml/itemProps7.xml><?xml version="1.0" encoding="utf-8"?>
<ds:datastoreItem xmlns:ds="http://schemas.openxmlformats.org/officeDocument/2006/customXml" ds:itemID="{2F38B1AA-2625-4ABD-B918-ED8F010CCDB7}"/>
</file>

<file path=docMetadata/LabelInfo.xml><?xml version="1.0" encoding="utf-8"?>
<clbl:labelList xmlns:clbl="http://schemas.microsoft.com/office/2020/mipLabelMetadata">
  <clbl:label id="{0a9b9e15-83d2-4075-9282-a04e05c6580a}"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Template>
  <TotalTime>23</TotalTime>
  <Pages>19</Pages>
  <Words>6480</Words>
  <Characters>35644</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ENG-OA-RON-SE-EL-ET-018(0)</vt:lpstr>
    </vt:vector>
  </TitlesOfParts>
  <Manager>BOT001-CAL-0748-E-00005</Manager>
  <Company/>
  <LinksUpToDate>false</LinksUpToDate>
  <CharactersWithSpaces>42040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ENG-OA-RON-SE-EL-ET-018(0)</dc:title>
  <dc:creator>IEB</dc:creator>
  <cp:keywords/>
  <dc:description/>
  <cp:lastModifiedBy>Daniel Fernando Rodríguez Rodríguez</cp:lastModifiedBy>
  <cp:revision>45</cp:revision>
  <cp:lastPrinted>2025-03-12T12:51:00Z</cp:lastPrinted>
  <dcterms:created xsi:type="dcterms:W3CDTF">2025-01-14T13:23:00Z</dcterms:created>
  <dcterms:modified xsi:type="dcterms:W3CDTF">2025-03-12T12:51:00Z</dcterms:modified>
  <cp:category>OHI-S-1302-1-P-ET-0006</cp:category>
  <cp:contentStatus>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0x010100BF3B9E0355C15C4DB9BC1D3141E26B49</vt:lpwstr>
  </property>
  <property fmtid="{D5CDD505-2E9C-101B-9397-08002B2CF9AE}" pid="3" name="Security Classification">
    <vt:lpwstr/>
  </property>
  <property fmtid="{D5CDD505-2E9C-101B-9397-08002B2CF9AE}" pid="4" name="Security_x0020_Classification">
    <vt:lpwstr/>
  </property>
  <property fmtid="{D5CDD505-2E9C-101B-9397-08002B2CF9AE}" pid="5" name="MediaServiceImageTags">
    <vt:lpwstr/>
  </property>
  <property fmtid="{D5CDD505-2E9C-101B-9397-08002B2CF9AE}" pid="6" name="_dlc_DocIdItemGuid">
    <vt:lpwstr>6c2a9db1-9a6a-4cf2-b25f-7f16d53967af</vt:lpwstr>
  </property>
</Properties>
</file>